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4AA95">
      <w:pPr>
        <w:jc w:val="center"/>
        <w:rPr>
          <w:rFonts w:hint="eastAsia" w:ascii="方正公文小标宋" w:hAnsi="方正公文小标宋" w:eastAsia="方正公文小标宋" w:cs="方正公文小标宋"/>
          <w:i w:val="0"/>
          <w:iCs w:val="0"/>
          <w:caps w:val="0"/>
          <w:color w:val="333333"/>
          <w:spacing w:val="0"/>
          <w:sz w:val="32"/>
          <w:szCs w:val="32"/>
          <w:shd w:val="clear" w:fill="FFFFFF"/>
        </w:rPr>
      </w:pPr>
      <w:bookmarkStart w:id="0" w:name="_GoBack"/>
      <w:r>
        <w:rPr>
          <w:rFonts w:hint="eastAsia" w:ascii="方正公文小标宋" w:hAnsi="方正公文小标宋" w:eastAsia="方正公文小标宋" w:cs="方正公文小标宋"/>
          <w:i w:val="0"/>
          <w:iCs w:val="0"/>
          <w:caps w:val="0"/>
          <w:color w:val="333333"/>
          <w:spacing w:val="0"/>
          <w:sz w:val="32"/>
          <w:szCs w:val="32"/>
          <w:shd w:val="clear" w:fill="FFFFFF"/>
        </w:rPr>
        <w:t>2026年度华医科技奖推荐项目汇总表</w:t>
      </w:r>
    </w:p>
    <w:bookmarkEnd w:id="0"/>
    <w:tbl>
      <w:tblPr>
        <w:tblW w:w="14086"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3"/>
        <w:gridCol w:w="1618"/>
        <w:gridCol w:w="3664"/>
        <w:gridCol w:w="3954"/>
        <w:gridCol w:w="4007"/>
      </w:tblGrid>
      <w:tr w14:paraId="1D62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31ED920F">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689B419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奖项类别</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16840353">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项目名称/候选人</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09A3DF5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主要完成单位</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48A83C78">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主要完成人</w:t>
            </w:r>
          </w:p>
        </w:tc>
      </w:tr>
      <w:tr w14:paraId="2879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53D2D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482732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5DE8F4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孕期多模态大数据驱动的不良生殖结局早期诊断平台构建与应用</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360EE5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南京医科大学,武汉大学,南京医科大学附属儿童医院,复旦大学,北京大学第三医院,南京汉卫公共卫生研究院有限公司,南京医科大学第一附属医院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558039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陆春城,范赟,许永超,莫绪明,田雪莹,徐俏俏,王媛媛,闫艳,姜子燕,杜桂珍,杜博</w:t>
            </w:r>
          </w:p>
        </w:tc>
      </w:tr>
      <w:tr w14:paraId="13B5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5888F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7357D5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4541C4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慢性肾脏病中多细胞互作驱动纤维化的创新机制与诊疗策略</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0C9C3A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南京医科大学第二附属医院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7036DF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戴春笋,周阳,江蕾,顾梦茹,曹红娣,何伟春,叶红,丁昊,闻萍</w:t>
            </w:r>
          </w:p>
        </w:tc>
      </w:tr>
      <w:tr w14:paraId="185E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46FC6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38EE1F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2090D4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胶质瘤精准治疗和预后评估体系的基础和临床研究</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44110E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南京医科大学第三附属医院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4E5E15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刘芳,沈亮,郭奕卓,袁孝宽,曲鹤琦,于震男,邹飞辉,韩斌</w:t>
            </w:r>
          </w:p>
        </w:tc>
      </w:tr>
      <w:tr w14:paraId="588A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5ED4E0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039028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5FDD5A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儿童罕见遗传代谢性心肌病精准诊疗体系建立与应用</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2FB40B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南京医科大学附属儿童医院,南京医科大学</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710116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杨世伟,殷杰,王春莉,沈彬,秦玉明,吉连福,张忠漫,杨帆,陈梅,张涵</w:t>
            </w:r>
          </w:p>
        </w:tc>
      </w:tr>
      <w:tr w14:paraId="3B71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659876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376823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71A41C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环境暴露驱动的儿童气道过敏性疾病分子机制及精准干预策略</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22861C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南京医科大学附属儿童医院,江苏省肿瘤医院,南京医科大学,中国医学科学院北京协和医院,南京工业大学,南京医科大学第一附属医院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232E21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田曼,魏继福,郑瑞,孙劲旅,余昌敏,刘峰,甘聪,许志强,王也</w:t>
            </w:r>
          </w:p>
        </w:tc>
      </w:tr>
      <w:tr w14:paraId="2DD9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191B1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07687F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6A83F2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儿童上气道与消化系异物精准诊疗体系的创建及关键技术突破与应用</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09DACA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南京医科大学附属儿童医院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3BDFD9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李琦,罗晨曦,黄正华,沈小飞,陈文博,谢利生</w:t>
            </w:r>
          </w:p>
        </w:tc>
      </w:tr>
      <w:tr w14:paraId="2FB9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15FE0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3D1572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6426D2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AI融合技术驱动的儿科重症诊疗体系建设与推广</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31B080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南京医科大学附属儿童医院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2B03FF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缪红军,赵劭懂,葛许华</w:t>
            </w:r>
          </w:p>
        </w:tc>
      </w:tr>
      <w:tr w14:paraId="1CEE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50668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624AA2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506989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儿童风湿免疫系统疾病发病机制与精准诊疗的创新研究</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392F2F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南京医科大学附属儿童医院,南京大学</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60D36A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俞海国,樊志丹,孙洋,马乐,谢一帆,黄娜,马慧慧</w:t>
            </w:r>
          </w:p>
        </w:tc>
      </w:tr>
      <w:tr w14:paraId="1A4C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45F3F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019AA1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49E75F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胎盘源性疾病（FGR/PE）共病表观遗传 - 代谢机制与精准分型体系研究</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33BBDF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南京医科大学附属妇产医院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6E317E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龙伟,丁虹娟,吕明明,徐霖婕,吕燕,苗治晶,季小红,夏卿,蒲丛珊,芮璨</w:t>
            </w:r>
          </w:p>
        </w:tc>
      </w:tr>
      <w:tr w14:paraId="49F9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62606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6B4B24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2414F7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快速诊断、压力量化的改良型子宫输卵管碘油造影新技术</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764E04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南京医科大学附属妇产医院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4D7462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鲁景元,徐文健,彭义盛,仇静文,陈皓月</w:t>
            </w:r>
          </w:p>
        </w:tc>
      </w:tr>
      <w:tr w14:paraId="63C5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299BF7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65F29E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2AA25D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基于内源性多肽皮肤增生性瘢痕代谢重塑机制发现与靶向干预新策略</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6C82E7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南京医科大学附属妇产医院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1D0C2E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李俊,李景云,陈玲,晏卉,徐泳芳</w:t>
            </w:r>
          </w:p>
        </w:tc>
      </w:tr>
      <w:tr w14:paraId="6B12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6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71DE2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55EC87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3B3707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复杂口颌系统功能障碍智能诊疗与智能制造关键技术</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0D89F4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南京医科大学附属口腔医院,南京航空航天大学,东南大学,赛乐（常州）医疗科技股份有限公司,南京铖联激光科技有限公司,南京精益义齿有限公司,上海博恩登特科技有限公司</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091148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谢理哲,戴宁,王林,胡轶宁,陶包乾,王林,陈晓梅,曹丹,代洪庆,曲洪岩,王宏灿,唐雯</w:t>
            </w:r>
          </w:p>
        </w:tc>
      </w:tr>
      <w:tr w14:paraId="7CBE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1AECD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7234D4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06FFE4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心肺打击致急性肾损伤全流程精准防治体系的建立与临床转化应用</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4C27BB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南京医科大学附属南京医院,南京医科大学附属逸夫医院,连云港市第一人民医院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3BCE24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曹长春,万辛,马梦青,潘斌斌,黄文娟,张浩,陈大伟,张立元,朱莉,刘晓东</w:t>
            </w:r>
          </w:p>
        </w:tc>
      </w:tr>
      <w:tr w14:paraId="3CE2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33210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37FB43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524823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基于脑磁图和磁共振成像技术的发作性疾病（癫痫、偏头痛）网络机制研究</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53765E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南京医科大学附属脑科医院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1BDD1C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王小姗,王英藩,苗爱亮,李明昊,刘红星,余传勇,唐睩,吴迪,李亦涵,张晓芳,杨灵灵</w:t>
            </w:r>
          </w:p>
        </w:tc>
      </w:tr>
      <w:tr w14:paraId="078A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2B980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174A96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38A656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帕金森病全病程精准诊疗体系的建立与推广应用</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2A0782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南京医科大学附属脑科医院,东南大学</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05BDF8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刘卫国,章文斌,王晓银,邱畅,孙钰,任静茹,董文文,孙皓晨,闫磊</w:t>
            </w:r>
          </w:p>
        </w:tc>
      </w:tr>
      <w:tr w14:paraId="2D89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4D0B0D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60DBFE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4EA526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抗革兰阳性菌精准用药智能决策系统在重症感染患者中的构建与应用</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48A149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南京医科大学附属苏州医院,苏州科技城医院,南京医科大学</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40A358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虞燕霞,徐金慧,唐莲,石璐,段露芬,张茜,张莹,李歆,周琴,丁信园</w:t>
            </w:r>
          </w:p>
        </w:tc>
      </w:tr>
      <w:tr w14:paraId="08F1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68A64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6BD345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4933C8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运动处方技术防治慢性运动损伤理论创新与临床应用</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1E15CD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南京医科大学附属苏州医院,苏州九龙医院</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414A6B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郝跃峰,杨兴,胡丹,司卫兵,王振,车艳军,赵曦莲,郑伟伟,董丹花</w:t>
            </w:r>
          </w:p>
        </w:tc>
      </w:tr>
      <w:tr w14:paraId="4B83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3" w:type="dxa"/>
            <w:tcBorders>
              <w:top w:val="single" w:color="000000" w:sz="4" w:space="0"/>
              <w:left w:val="single" w:color="000000" w:sz="4" w:space="0"/>
              <w:bottom w:val="single" w:color="000000" w:sz="4" w:space="0"/>
              <w:right w:val="single" w:color="000000" w:sz="4" w:space="0"/>
            </w:tcBorders>
            <w:shd w:val="clear"/>
            <w:vAlign w:val="center"/>
          </w:tcPr>
          <w:p w14:paraId="27A0E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1618" w:type="dxa"/>
            <w:tcBorders>
              <w:top w:val="single" w:color="000000" w:sz="4" w:space="0"/>
              <w:left w:val="single" w:color="000000" w:sz="4" w:space="0"/>
              <w:bottom w:val="single" w:color="000000" w:sz="4" w:space="0"/>
              <w:right w:val="single" w:color="000000" w:sz="4" w:space="0"/>
            </w:tcBorders>
            <w:shd w:val="clear"/>
            <w:vAlign w:val="center"/>
          </w:tcPr>
          <w:p w14:paraId="5D1007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科学技术奖</w:t>
            </w:r>
          </w:p>
        </w:tc>
        <w:tc>
          <w:tcPr>
            <w:tcW w:w="3664" w:type="dxa"/>
            <w:tcBorders>
              <w:top w:val="single" w:color="000000" w:sz="4" w:space="0"/>
              <w:left w:val="single" w:color="000000" w:sz="4" w:space="0"/>
              <w:bottom w:val="single" w:color="000000" w:sz="4" w:space="0"/>
              <w:right w:val="single" w:color="000000" w:sz="4" w:space="0"/>
            </w:tcBorders>
            <w:shd w:val="clear"/>
            <w:vAlign w:val="center"/>
          </w:tcPr>
          <w:p w14:paraId="5191CE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基于纳米生物传感器在结直肠癌诊治中的应用研究</w:t>
            </w:r>
          </w:p>
        </w:tc>
        <w:tc>
          <w:tcPr>
            <w:tcW w:w="3954" w:type="dxa"/>
            <w:tcBorders>
              <w:top w:val="single" w:color="000000" w:sz="4" w:space="0"/>
              <w:left w:val="single" w:color="000000" w:sz="4" w:space="0"/>
              <w:bottom w:val="single" w:color="000000" w:sz="4" w:space="0"/>
              <w:right w:val="single" w:color="000000" w:sz="4" w:space="0"/>
            </w:tcBorders>
            <w:shd w:val="clear"/>
            <w:vAlign w:val="center"/>
          </w:tcPr>
          <w:p w14:paraId="10934A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无锡市人民医院,江南大学</w:t>
            </w:r>
          </w:p>
        </w:tc>
        <w:tc>
          <w:tcPr>
            <w:tcW w:w="4007" w:type="dxa"/>
            <w:tcBorders>
              <w:top w:val="single" w:color="000000" w:sz="4" w:space="0"/>
              <w:left w:val="single" w:color="000000" w:sz="4" w:space="0"/>
              <w:bottom w:val="single" w:color="000000" w:sz="4" w:space="0"/>
              <w:right w:val="single" w:color="000000" w:sz="4" w:space="0"/>
            </w:tcBorders>
            <w:shd w:val="clear"/>
            <w:vAlign w:val="center"/>
          </w:tcPr>
          <w:p w14:paraId="1AADD6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王彤,张烨,姜岩峰,缪小飞,李增耀,周雄,胡行前,蒋志阳</w:t>
            </w:r>
          </w:p>
        </w:tc>
      </w:tr>
    </w:tbl>
    <w:p w14:paraId="7F50C3D8">
      <w:pPr>
        <w:jc w:val="center"/>
        <w:rPr>
          <w:rFonts w:ascii="微软雅黑" w:hAnsi="微软雅黑" w:eastAsia="微软雅黑" w:cs="微软雅黑"/>
          <w:i w:val="0"/>
          <w:iCs w:val="0"/>
          <w:caps w:val="0"/>
          <w:color w:val="333333"/>
          <w:spacing w:val="0"/>
          <w:sz w:val="17"/>
          <w:szCs w:val="17"/>
          <w:shd w:val="clear"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11C79C06-8F8B-4A38-B6AA-2029506F9547}"/>
  </w:font>
  <w:font w:name="微软雅黑">
    <w:panose1 w:val="020B0503020204020204"/>
    <w:charset w:val="86"/>
    <w:family w:val="auto"/>
    <w:pitch w:val="default"/>
    <w:sig w:usb0="80000287" w:usb1="2ACF3C50" w:usb2="00000016" w:usb3="00000000" w:csb0="0004001F" w:csb1="00000000"/>
    <w:embedRegular r:id="rId2" w:fontKey="{F314E431-CEDA-4602-B587-832EC34EB7AF}"/>
  </w:font>
  <w:font w:name="方正公文小标宋">
    <w:panose1 w:val="02000500000000000000"/>
    <w:charset w:val="86"/>
    <w:family w:val="auto"/>
    <w:pitch w:val="default"/>
    <w:sig w:usb0="A00002BF" w:usb1="38CF7CFA" w:usb2="00000016" w:usb3="00000000" w:csb0="00040001" w:csb1="00000000"/>
    <w:embedRegular r:id="rId3" w:fontKey="{54C45649-F4EA-493C-9FAF-FEA23BF5D4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6466D"/>
    <w:rsid w:val="26A6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2026-04-03T09:34:00Z</dcterms:created>
  <dc:creator>sunmin</dc:creator>
  <cp:lastModifiedBy>sunmin</cp:lastModifiedBy>
  <dcterms:modified xsi:type="dcterms:W3CDTF">2026-04-03T09:36:44Z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FA4F128ABD394682B811D1E57536B683_11</vt:lpwstr>
  </property>
  <property fmtid="{D5CDD505-2E9C-101B-9397-08002B2CF9AE}" pid="4" name="KSOTemplateDocerSaveRecord">
    <vt:lpwstr>eyJoZGlkIjoiYTZhYTRkNDI4NjgzOWU5N2YxM2I1MGVjMTFlYjI2N2UiLCJ1c2VySWQiOiI0NDcxMjg3MTkifQ==</vt:lpwstr>
  </property>
</Properties>
</file>