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0A" w:rsidRPr="00E06CD9" w:rsidRDefault="00EE180A" w:rsidP="00EE180A">
      <w:pPr>
        <w:jc w:val="center"/>
        <w:rPr>
          <w:rFonts w:ascii="Arial" w:hAnsi="Arial" w:cs="Arial"/>
          <w:b/>
          <w:bCs/>
          <w:sz w:val="20"/>
          <w:szCs w:val="20"/>
        </w:rPr>
      </w:pPr>
      <w:r w:rsidRPr="00E06CD9">
        <w:rPr>
          <w:rFonts w:ascii="Arial" w:hAnsi="Arial" w:cs="Arial"/>
          <w:b/>
          <w:bCs/>
          <w:noProof/>
          <w:sz w:val="20"/>
          <w:szCs w:val="20"/>
          <w:lang w:eastAsia="zh-CN"/>
        </w:rPr>
        <w:drawing>
          <wp:inline distT="0" distB="0" distL="0" distR="0" wp14:anchorId="6CC7F4D0" wp14:editId="4E07C19A">
            <wp:extent cx="1666875" cy="542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66875" cy="542925"/>
                    </a:xfrm>
                    <a:prstGeom prst="rect">
                      <a:avLst/>
                    </a:prstGeom>
                    <a:noFill/>
                    <a:ln w="9525">
                      <a:noFill/>
                      <a:miter lim="800000"/>
                      <a:headEnd/>
                      <a:tailEnd/>
                    </a:ln>
                  </pic:spPr>
                </pic:pic>
              </a:graphicData>
            </a:graphic>
          </wp:inline>
        </w:drawing>
      </w:r>
    </w:p>
    <w:p w:rsidR="00EE180A" w:rsidRPr="00E06CD9" w:rsidRDefault="00EE180A" w:rsidP="00EE180A">
      <w:pPr>
        <w:jc w:val="center"/>
        <w:rPr>
          <w:rFonts w:ascii="Arial" w:hAnsi="Arial" w:cs="Arial"/>
          <w:b/>
          <w:bCs/>
          <w:sz w:val="20"/>
          <w:szCs w:val="20"/>
        </w:rPr>
      </w:pPr>
    </w:p>
    <w:p w:rsidR="00EE180A" w:rsidRPr="006E5D35" w:rsidRDefault="00EE180A" w:rsidP="00EE180A">
      <w:pPr>
        <w:jc w:val="center"/>
        <w:rPr>
          <w:rFonts w:ascii="Arial" w:hAnsi="Arial" w:cs="Arial"/>
          <w:sz w:val="21"/>
          <w:szCs w:val="20"/>
        </w:rPr>
      </w:pPr>
      <w:r w:rsidRPr="006E5D35">
        <w:rPr>
          <w:rFonts w:ascii="Arial" w:hAnsi="Arial" w:cs="Arial"/>
          <w:b/>
          <w:bCs/>
          <w:sz w:val="21"/>
          <w:szCs w:val="20"/>
        </w:rPr>
        <w:t>CURRICULUM VITAE</w:t>
      </w:r>
    </w:p>
    <w:p w:rsidR="00EE180A" w:rsidRPr="00E06CD9" w:rsidRDefault="00EE180A" w:rsidP="00EE180A">
      <w:pPr>
        <w:jc w:val="center"/>
        <w:rPr>
          <w:rFonts w:ascii="Arial" w:hAnsi="Arial" w:cs="Arial"/>
          <w:b/>
          <w:bCs/>
          <w:sz w:val="20"/>
          <w:szCs w:val="20"/>
          <w:lang w:eastAsia="zh-CN"/>
        </w:rPr>
      </w:pPr>
      <w:proofErr w:type="spellStart"/>
      <w:r w:rsidRPr="006E5D35">
        <w:rPr>
          <w:rFonts w:ascii="Arial" w:hAnsi="Arial" w:cs="Arial"/>
          <w:b/>
          <w:bCs/>
          <w:sz w:val="21"/>
          <w:szCs w:val="20"/>
        </w:rPr>
        <w:t>Zhimin</w:t>
      </w:r>
      <w:proofErr w:type="spellEnd"/>
      <w:r w:rsidRPr="006E5D35">
        <w:rPr>
          <w:rFonts w:ascii="Arial" w:hAnsi="Arial" w:cs="Arial"/>
          <w:b/>
          <w:bCs/>
          <w:sz w:val="21"/>
          <w:szCs w:val="20"/>
        </w:rPr>
        <w:t xml:space="preserve"> (James) Lu, M.D., Ph.D.</w:t>
      </w:r>
      <w:r w:rsidRPr="006E5D35">
        <w:rPr>
          <w:rFonts w:ascii="Arial" w:hAnsi="Arial" w:cs="Arial" w:hint="eastAsia"/>
          <w:b/>
          <w:bCs/>
          <w:sz w:val="21"/>
          <w:szCs w:val="20"/>
          <w:lang w:eastAsia="zh-CN"/>
        </w:rPr>
        <w:t xml:space="preserve"> </w:t>
      </w:r>
      <w:r w:rsidRPr="006E5D35">
        <w:rPr>
          <w:rFonts w:ascii="Arial" w:hAnsi="Arial" w:cs="Arial" w:hint="eastAsia"/>
          <w:b/>
          <w:bCs/>
          <w:sz w:val="21"/>
          <w:szCs w:val="20"/>
          <w:lang w:eastAsia="zh-CN"/>
        </w:rPr>
        <w:t>吕志民</w:t>
      </w:r>
      <w:r w:rsidR="00AE6D50">
        <w:rPr>
          <w:rFonts w:ascii="Arial" w:hAnsi="Arial" w:cs="Arial"/>
          <w:b/>
          <w:bCs/>
          <w:sz w:val="20"/>
          <w:szCs w:val="20"/>
          <w:lang w:eastAsia="zh-CN"/>
        </w:rPr>
        <w:br/>
      </w:r>
      <w:r w:rsidR="00AE6D50">
        <w:rPr>
          <w:rFonts w:ascii="Arial" w:hAnsi="Arial" w:cs="Arial"/>
          <w:b/>
          <w:bCs/>
          <w:noProof/>
          <w:sz w:val="20"/>
          <w:szCs w:val="20"/>
          <w:lang w:eastAsia="zh-CN"/>
        </w:rPr>
        <w:drawing>
          <wp:inline distT="0" distB="0" distL="0" distR="0">
            <wp:extent cx="886378" cy="942109"/>
            <wp:effectExtent l="0" t="0" r="9525" b="0"/>
            <wp:docPr id="2" name="Picture 2" descr="C:\Users\NJMU\AppData\Local\Temp\15310980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JMU\AppData\Local\Temp\1531098083(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0308" cy="946286"/>
                    </a:xfrm>
                    <a:prstGeom prst="rect">
                      <a:avLst/>
                    </a:prstGeom>
                    <a:noFill/>
                    <a:ln>
                      <a:noFill/>
                    </a:ln>
                  </pic:spPr>
                </pic:pic>
              </a:graphicData>
            </a:graphic>
          </wp:inline>
        </w:drawing>
      </w:r>
    </w:p>
    <w:p w:rsidR="00EE180A" w:rsidRPr="00E06CD9" w:rsidRDefault="00EE180A" w:rsidP="00EE180A">
      <w:pPr>
        <w:pStyle w:val="numberedlist"/>
        <w:numPr>
          <w:ilvl w:val="0"/>
          <w:numId w:val="0"/>
        </w:numPr>
        <w:ind w:left="1296" w:hanging="360"/>
      </w:pPr>
    </w:p>
    <w:p w:rsidR="00EE180A" w:rsidRPr="00E06CD9" w:rsidRDefault="00EE180A" w:rsidP="00EE180A">
      <w:pPr>
        <w:spacing w:after="2"/>
        <w:rPr>
          <w:rFonts w:ascii="Arial" w:hAnsi="Arial" w:cs="Arial"/>
          <w:sz w:val="20"/>
          <w:szCs w:val="20"/>
        </w:rPr>
      </w:pPr>
      <w:r w:rsidRPr="00E06CD9">
        <w:rPr>
          <w:rFonts w:ascii="Arial" w:hAnsi="Arial" w:cs="Arial"/>
          <w:b/>
          <w:sz w:val="20"/>
          <w:szCs w:val="20"/>
        </w:rPr>
        <w:t>PRESENT TITLE AND AFFILIATION</w:t>
      </w:r>
    </w:p>
    <w:p w:rsidR="00EE180A" w:rsidRPr="00E06CD9" w:rsidRDefault="00EE180A" w:rsidP="00EE180A">
      <w:pPr>
        <w:spacing w:after="2"/>
        <w:ind w:left="350"/>
        <w:rPr>
          <w:rFonts w:ascii="Arial" w:hAnsi="Arial" w:cs="Arial"/>
          <w:sz w:val="20"/>
          <w:szCs w:val="20"/>
        </w:rPr>
      </w:pPr>
      <w:r w:rsidRPr="00E06CD9">
        <w:rPr>
          <w:rFonts w:ascii="Arial" w:hAnsi="Arial" w:cs="Arial"/>
          <w:b/>
          <w:sz w:val="20"/>
          <w:szCs w:val="20"/>
        </w:rPr>
        <w:t>Primary Appointment</w:t>
      </w:r>
    </w:p>
    <w:p w:rsidR="00EE180A" w:rsidRPr="00E06CD9" w:rsidRDefault="00EE180A" w:rsidP="00EE180A">
      <w:pPr>
        <w:spacing w:after="100"/>
        <w:ind w:left="700"/>
        <w:rPr>
          <w:rFonts w:ascii="Arial" w:hAnsi="Arial" w:cs="Arial"/>
          <w:sz w:val="20"/>
          <w:szCs w:val="20"/>
        </w:rPr>
      </w:pPr>
      <w:r w:rsidRPr="00E06CD9">
        <w:rPr>
          <w:rStyle w:val="facextpagedate"/>
          <w:rFonts w:ascii="Arial" w:hAnsi="Arial" w:cs="Arial"/>
          <w:sz w:val="20"/>
          <w:szCs w:val="20"/>
        </w:rPr>
        <w:t xml:space="preserve">Ruby E. Rutherford Distinguished </w:t>
      </w:r>
      <w:r w:rsidRPr="00E06CD9">
        <w:rPr>
          <w:rFonts w:ascii="Arial" w:hAnsi="Arial" w:cs="Arial"/>
          <w:sz w:val="20"/>
          <w:szCs w:val="20"/>
        </w:rPr>
        <w:t xml:space="preserve">Professor, Department of Neuro-Oncology - Research, Division of Cancer Medicine, </w:t>
      </w:r>
      <w:proofErr w:type="gramStart"/>
      <w:r w:rsidRPr="00E06CD9">
        <w:rPr>
          <w:rFonts w:ascii="Arial" w:hAnsi="Arial" w:cs="Arial"/>
          <w:sz w:val="20"/>
          <w:szCs w:val="20"/>
        </w:rPr>
        <w:t>The</w:t>
      </w:r>
      <w:proofErr w:type="gramEnd"/>
      <w:r w:rsidRPr="00E06CD9">
        <w:rPr>
          <w:rFonts w:ascii="Arial" w:hAnsi="Arial" w:cs="Arial"/>
          <w:sz w:val="20"/>
          <w:szCs w:val="20"/>
        </w:rPr>
        <w:t xml:space="preserve"> University of Texas MD Anderson Cancer Center, Houston, TX</w:t>
      </w:r>
    </w:p>
    <w:p w:rsidR="00EE180A" w:rsidRPr="00E06CD9" w:rsidRDefault="00EE180A" w:rsidP="00EE180A">
      <w:pPr>
        <w:spacing w:after="2"/>
        <w:ind w:left="350"/>
        <w:rPr>
          <w:rFonts w:ascii="Arial" w:hAnsi="Arial" w:cs="Arial"/>
          <w:sz w:val="20"/>
          <w:szCs w:val="20"/>
        </w:rPr>
      </w:pPr>
      <w:r w:rsidRPr="00E06CD9">
        <w:rPr>
          <w:rFonts w:ascii="Arial" w:hAnsi="Arial" w:cs="Arial"/>
          <w:b/>
          <w:sz w:val="20"/>
          <w:szCs w:val="20"/>
        </w:rPr>
        <w:t>Dual/Joint/Adjunct Appointment</w:t>
      </w:r>
    </w:p>
    <w:p w:rsidR="00EE180A" w:rsidRPr="00E06CD9" w:rsidRDefault="00EE180A" w:rsidP="00EE180A">
      <w:pPr>
        <w:spacing w:after="100"/>
        <w:ind w:left="700"/>
        <w:rPr>
          <w:rFonts w:ascii="Arial" w:hAnsi="Arial" w:cs="Arial"/>
          <w:sz w:val="20"/>
          <w:szCs w:val="20"/>
        </w:rPr>
      </w:pPr>
      <w:r w:rsidRPr="00E06CD9">
        <w:rPr>
          <w:rStyle w:val="facextpagedate"/>
          <w:rFonts w:ascii="Arial" w:hAnsi="Arial" w:cs="Arial"/>
          <w:sz w:val="20"/>
          <w:szCs w:val="20"/>
        </w:rPr>
        <w:t>Ruby E. Rutherford Distinguished Professor</w:t>
      </w:r>
      <w:r w:rsidRPr="00E06CD9">
        <w:rPr>
          <w:rFonts w:ascii="Arial" w:hAnsi="Arial" w:cs="Arial"/>
          <w:sz w:val="20"/>
          <w:szCs w:val="20"/>
        </w:rPr>
        <w:t xml:space="preserve">, Department of Molecular and Cellular Oncology, </w:t>
      </w:r>
      <w:proofErr w:type="gramStart"/>
      <w:r w:rsidRPr="00E06CD9">
        <w:rPr>
          <w:rFonts w:ascii="Arial" w:hAnsi="Arial" w:cs="Arial"/>
          <w:sz w:val="20"/>
          <w:szCs w:val="20"/>
        </w:rPr>
        <w:t>The</w:t>
      </w:r>
      <w:proofErr w:type="gramEnd"/>
      <w:r w:rsidRPr="00E06CD9">
        <w:rPr>
          <w:rFonts w:ascii="Arial" w:hAnsi="Arial" w:cs="Arial"/>
          <w:sz w:val="20"/>
          <w:szCs w:val="20"/>
        </w:rPr>
        <w:t xml:space="preserve"> University of Texas MD Anderson Cancer Center, Houston, TX</w:t>
      </w:r>
    </w:p>
    <w:p w:rsidR="00EE180A" w:rsidRPr="00E06CD9" w:rsidRDefault="00EE180A" w:rsidP="00EE180A">
      <w:pPr>
        <w:spacing w:before="200" w:after="2"/>
        <w:rPr>
          <w:rFonts w:ascii="Arial" w:hAnsi="Arial" w:cs="Arial"/>
          <w:sz w:val="20"/>
          <w:szCs w:val="20"/>
        </w:rPr>
      </w:pPr>
      <w:r w:rsidRPr="00E06CD9">
        <w:rPr>
          <w:rFonts w:ascii="Arial" w:hAnsi="Arial" w:cs="Arial"/>
          <w:b/>
          <w:sz w:val="20"/>
          <w:szCs w:val="20"/>
        </w:rPr>
        <w:t>CITIZENSHIP</w:t>
      </w:r>
    </w:p>
    <w:p w:rsidR="00EE180A" w:rsidRPr="00E06CD9" w:rsidRDefault="00EE180A" w:rsidP="00EE180A">
      <w:pPr>
        <w:spacing w:after="100"/>
        <w:ind w:left="350"/>
        <w:rPr>
          <w:rFonts w:ascii="Arial" w:hAnsi="Arial" w:cs="Arial"/>
          <w:sz w:val="20"/>
          <w:szCs w:val="20"/>
        </w:rPr>
      </w:pPr>
      <w:r w:rsidRPr="00E06CD9">
        <w:rPr>
          <w:rFonts w:ascii="Arial" w:hAnsi="Arial" w:cs="Arial"/>
          <w:sz w:val="20"/>
          <w:szCs w:val="20"/>
        </w:rPr>
        <w:t>United States</w:t>
      </w:r>
    </w:p>
    <w:p w:rsidR="00EE180A" w:rsidRPr="00E06CD9" w:rsidRDefault="00EE180A" w:rsidP="00EE180A">
      <w:pPr>
        <w:spacing w:before="200" w:after="2"/>
        <w:rPr>
          <w:rFonts w:ascii="Arial" w:hAnsi="Arial" w:cs="Arial"/>
          <w:sz w:val="20"/>
          <w:szCs w:val="20"/>
        </w:rPr>
      </w:pPr>
      <w:r w:rsidRPr="00E06CD9">
        <w:rPr>
          <w:rFonts w:ascii="Arial" w:hAnsi="Arial" w:cs="Arial"/>
          <w:b/>
          <w:sz w:val="20"/>
          <w:szCs w:val="20"/>
        </w:rPr>
        <w:t>OFFICE ADDRESS</w:t>
      </w:r>
    </w:p>
    <w:p w:rsidR="00EE180A" w:rsidRPr="00E06CD9" w:rsidRDefault="00EE180A" w:rsidP="00EE180A">
      <w:pPr>
        <w:spacing w:after="2"/>
        <w:ind w:left="350"/>
        <w:rPr>
          <w:rFonts w:ascii="Arial" w:hAnsi="Arial" w:cs="Arial"/>
          <w:sz w:val="20"/>
          <w:szCs w:val="20"/>
        </w:rPr>
      </w:pPr>
      <w:r w:rsidRPr="00E06CD9">
        <w:rPr>
          <w:rFonts w:ascii="Arial" w:hAnsi="Arial" w:cs="Arial"/>
          <w:sz w:val="20"/>
          <w:szCs w:val="20"/>
        </w:rPr>
        <w:t>The University of Texas MD Anderson Cancer Center</w:t>
      </w:r>
    </w:p>
    <w:p w:rsidR="00EE180A" w:rsidRPr="00E06CD9" w:rsidRDefault="00EE180A" w:rsidP="00EE180A">
      <w:pPr>
        <w:spacing w:after="2"/>
        <w:ind w:left="350"/>
        <w:rPr>
          <w:rFonts w:ascii="Arial" w:hAnsi="Arial" w:cs="Arial"/>
          <w:sz w:val="20"/>
          <w:szCs w:val="20"/>
        </w:rPr>
      </w:pPr>
      <w:r w:rsidRPr="00E06CD9">
        <w:rPr>
          <w:rFonts w:ascii="Arial" w:hAnsi="Arial" w:cs="Arial"/>
          <w:sz w:val="20"/>
          <w:szCs w:val="20"/>
        </w:rPr>
        <w:t>1515 Holcombe Blvd.</w:t>
      </w:r>
    </w:p>
    <w:p w:rsidR="00EE180A" w:rsidRPr="00E06CD9" w:rsidRDefault="00EE180A" w:rsidP="00EE180A">
      <w:pPr>
        <w:spacing w:after="2"/>
        <w:ind w:left="350"/>
        <w:rPr>
          <w:rFonts w:ascii="Arial" w:hAnsi="Arial" w:cs="Arial"/>
          <w:sz w:val="20"/>
          <w:szCs w:val="20"/>
        </w:rPr>
      </w:pPr>
      <w:r w:rsidRPr="00E06CD9">
        <w:rPr>
          <w:rFonts w:ascii="Arial" w:hAnsi="Arial" w:cs="Arial"/>
          <w:sz w:val="20"/>
          <w:szCs w:val="20"/>
        </w:rPr>
        <w:t>Department of Neuro-Oncology - Research</w:t>
      </w:r>
    </w:p>
    <w:p w:rsidR="00EE180A" w:rsidRPr="00E06CD9" w:rsidRDefault="00EE180A" w:rsidP="00EE180A">
      <w:pPr>
        <w:spacing w:after="2"/>
        <w:ind w:left="350"/>
        <w:rPr>
          <w:rFonts w:ascii="Arial" w:hAnsi="Arial" w:cs="Arial"/>
          <w:sz w:val="20"/>
          <w:szCs w:val="20"/>
        </w:rPr>
      </w:pPr>
      <w:r w:rsidRPr="00E06CD9">
        <w:rPr>
          <w:rFonts w:ascii="Arial" w:hAnsi="Arial" w:cs="Arial"/>
          <w:sz w:val="20"/>
          <w:szCs w:val="20"/>
        </w:rPr>
        <w:t>Unit Number: 1002</w:t>
      </w:r>
    </w:p>
    <w:p w:rsidR="00EE180A" w:rsidRPr="00E06CD9" w:rsidRDefault="00EE180A" w:rsidP="00EE180A">
      <w:pPr>
        <w:spacing w:after="2"/>
        <w:ind w:left="350"/>
        <w:rPr>
          <w:rFonts w:ascii="Arial" w:hAnsi="Arial" w:cs="Arial"/>
          <w:sz w:val="20"/>
          <w:szCs w:val="20"/>
        </w:rPr>
      </w:pPr>
      <w:r w:rsidRPr="00E06CD9">
        <w:rPr>
          <w:rFonts w:ascii="Arial" w:hAnsi="Arial" w:cs="Arial"/>
          <w:sz w:val="20"/>
          <w:szCs w:val="20"/>
        </w:rPr>
        <w:t>Houston, TX 77030</w:t>
      </w:r>
    </w:p>
    <w:p w:rsidR="00EE180A" w:rsidRPr="00E06CD9" w:rsidRDefault="00EE180A" w:rsidP="00EE180A">
      <w:pPr>
        <w:spacing w:after="2"/>
        <w:ind w:left="350"/>
        <w:rPr>
          <w:rFonts w:ascii="Arial" w:hAnsi="Arial" w:cs="Arial"/>
          <w:sz w:val="20"/>
          <w:szCs w:val="20"/>
        </w:rPr>
      </w:pPr>
      <w:r w:rsidRPr="00E06CD9">
        <w:rPr>
          <w:rFonts w:ascii="Arial" w:hAnsi="Arial" w:cs="Arial"/>
          <w:sz w:val="20"/>
          <w:szCs w:val="20"/>
        </w:rPr>
        <w:t>Room Number: BSRB S5.8116B</w:t>
      </w:r>
    </w:p>
    <w:p w:rsidR="00EE180A" w:rsidRPr="00E06CD9" w:rsidRDefault="00EE180A" w:rsidP="00EE180A">
      <w:pPr>
        <w:spacing w:after="2"/>
        <w:ind w:left="350"/>
        <w:rPr>
          <w:rFonts w:ascii="Arial" w:hAnsi="Arial" w:cs="Arial"/>
          <w:sz w:val="20"/>
          <w:szCs w:val="20"/>
        </w:rPr>
      </w:pPr>
      <w:r w:rsidRPr="00E06CD9">
        <w:rPr>
          <w:rFonts w:ascii="Arial" w:hAnsi="Arial" w:cs="Arial"/>
          <w:sz w:val="20"/>
          <w:szCs w:val="20"/>
        </w:rPr>
        <w:t>Phone: 713-834-6231</w:t>
      </w:r>
    </w:p>
    <w:p w:rsidR="00EE180A" w:rsidRPr="00E06CD9" w:rsidRDefault="00EE180A" w:rsidP="00EE180A">
      <w:pPr>
        <w:spacing w:after="2"/>
        <w:ind w:left="350"/>
        <w:rPr>
          <w:rFonts w:ascii="Arial" w:hAnsi="Arial" w:cs="Arial"/>
          <w:sz w:val="20"/>
          <w:szCs w:val="20"/>
        </w:rPr>
      </w:pPr>
      <w:r w:rsidRPr="00E06CD9">
        <w:rPr>
          <w:rFonts w:ascii="Arial" w:hAnsi="Arial" w:cs="Arial"/>
          <w:sz w:val="20"/>
          <w:szCs w:val="20"/>
        </w:rPr>
        <w:t>Fax: 713-834-6230</w:t>
      </w:r>
    </w:p>
    <w:p w:rsidR="00EE180A" w:rsidRPr="00E06CD9" w:rsidRDefault="00EE180A" w:rsidP="00EE180A">
      <w:pPr>
        <w:spacing w:after="2"/>
        <w:ind w:left="350"/>
        <w:rPr>
          <w:rFonts w:ascii="Arial" w:hAnsi="Arial" w:cs="Arial"/>
          <w:sz w:val="20"/>
          <w:szCs w:val="20"/>
        </w:rPr>
      </w:pPr>
      <w:r w:rsidRPr="00E06CD9">
        <w:rPr>
          <w:rFonts w:ascii="Arial" w:hAnsi="Arial" w:cs="Arial"/>
          <w:sz w:val="20"/>
          <w:szCs w:val="20"/>
        </w:rPr>
        <w:t>Email: zhiminlu@mdanderson.org</w:t>
      </w:r>
    </w:p>
    <w:p w:rsidR="00CC2760" w:rsidRPr="00CC2760" w:rsidRDefault="00CC2760" w:rsidP="00CC2760">
      <w:pPr>
        <w:spacing w:before="200" w:after="2"/>
        <w:rPr>
          <w:rFonts w:ascii="Arial" w:hAnsi="Arial" w:cs="Arial"/>
          <w:b/>
          <w:sz w:val="20"/>
          <w:szCs w:val="20"/>
        </w:rPr>
      </w:pPr>
      <w:r w:rsidRPr="00CC2760">
        <w:rPr>
          <w:rFonts w:ascii="Arial" w:hAnsi="Arial" w:cs="Arial"/>
          <w:b/>
          <w:sz w:val="20"/>
          <w:szCs w:val="20"/>
        </w:rPr>
        <w:t>Research Interests</w:t>
      </w:r>
    </w:p>
    <w:p w:rsidR="00CC2760" w:rsidRPr="00CC2760" w:rsidRDefault="00CC2760" w:rsidP="00CC2760">
      <w:pPr>
        <w:spacing w:after="2"/>
        <w:ind w:left="350"/>
        <w:rPr>
          <w:rFonts w:ascii="Arial" w:hAnsi="Arial" w:cs="Arial"/>
          <w:sz w:val="20"/>
          <w:szCs w:val="20"/>
        </w:rPr>
      </w:pPr>
      <w:r w:rsidRPr="00CC2760">
        <w:rPr>
          <w:rFonts w:ascii="Arial" w:hAnsi="Arial" w:cs="Arial"/>
          <w:sz w:val="20"/>
          <w:szCs w:val="20"/>
        </w:rPr>
        <w:t>· Cancer metabolism</w:t>
      </w:r>
    </w:p>
    <w:p w:rsidR="00CC2760" w:rsidRPr="00CC2760" w:rsidRDefault="00CC2760" w:rsidP="00CC2760">
      <w:pPr>
        <w:spacing w:after="2"/>
        <w:ind w:left="350"/>
        <w:rPr>
          <w:rFonts w:ascii="Arial" w:hAnsi="Arial" w:cs="Arial"/>
          <w:sz w:val="20"/>
          <w:szCs w:val="20"/>
        </w:rPr>
      </w:pPr>
      <w:r w:rsidRPr="00CC2760">
        <w:rPr>
          <w:rFonts w:ascii="Arial" w:hAnsi="Arial" w:cs="Arial"/>
          <w:sz w:val="20"/>
          <w:szCs w:val="20"/>
        </w:rPr>
        <w:t>· Tumorigenesis and tumor progression</w:t>
      </w:r>
    </w:p>
    <w:p w:rsidR="006E5D35" w:rsidRDefault="006E5D35">
      <w:r>
        <w:br w:type="page"/>
      </w:r>
    </w:p>
    <w:p w:rsidR="00EE180A" w:rsidRPr="00EE180A" w:rsidRDefault="00EE180A" w:rsidP="006E5D35">
      <w:pPr>
        <w:spacing w:before="200" w:after="2"/>
        <w:rPr>
          <w:rFonts w:ascii="Arial" w:hAnsi="Arial" w:cs="Arial"/>
          <w:b/>
          <w:sz w:val="20"/>
          <w:szCs w:val="20"/>
        </w:rPr>
      </w:pPr>
      <w:r w:rsidRPr="00EE180A">
        <w:rPr>
          <w:rFonts w:ascii="Arial" w:hAnsi="Arial" w:cs="Arial"/>
          <w:b/>
          <w:sz w:val="20"/>
          <w:szCs w:val="20"/>
        </w:rPr>
        <w:lastRenderedPageBreak/>
        <w:t>Peer-Reviewed Articles</w:t>
      </w:r>
    </w:p>
    <w:p w:rsidR="00EE180A" w:rsidRPr="00EE180A" w:rsidRDefault="00982D6A" w:rsidP="00EE180A">
      <w:pPr>
        <w:numPr>
          <w:ilvl w:val="0"/>
          <w:numId w:val="2"/>
        </w:numPr>
        <w:shd w:val="clear" w:color="auto" w:fill="FFFFFF"/>
        <w:spacing w:before="100" w:beforeAutospacing="1" w:after="100" w:afterAutospacing="1"/>
        <w:rPr>
          <w:rFonts w:ascii="Arial" w:hAnsi="Arial" w:cs="Arial"/>
          <w:color w:val="3F3D3D"/>
          <w:spacing w:val="-5"/>
          <w:sz w:val="21"/>
          <w:szCs w:val="21"/>
          <w:lang w:eastAsia="zh-CN"/>
        </w:rPr>
      </w:pPr>
      <w:hyperlink r:id="rId8" w:history="1">
        <w:r w:rsidR="00EE180A" w:rsidRPr="006E5D35">
          <w:rPr>
            <w:rFonts w:ascii="Arial" w:hAnsi="Arial" w:cs="Arial"/>
            <w:color w:val="DA291C"/>
            <w:spacing w:val="-5"/>
            <w:sz w:val="21"/>
            <w:szCs w:val="21"/>
            <w:u w:val="single"/>
            <w:lang w:eastAsia="zh-CN"/>
          </w:rPr>
          <w:t>Qian X, Li X, Tan L, Lee JH, Xia Y, Cai Q, Zheng Y, Wang H, Lorenzi PL, Lu Z</w:t>
        </w:r>
      </w:hyperlink>
      <w:r w:rsidR="00EE180A" w:rsidRPr="00EE180A">
        <w:rPr>
          <w:rFonts w:ascii="Arial" w:hAnsi="Arial" w:cs="Arial"/>
          <w:color w:val="3F3D3D"/>
          <w:spacing w:val="-5"/>
          <w:sz w:val="21"/>
          <w:szCs w:val="21"/>
          <w:lang w:eastAsia="zh-CN"/>
        </w:rPr>
        <w:t xml:space="preserve">. Conversion of PRPS Hexamer to Monomer by AMPK-Mediated Phosphorylation Inhibits Nucleotide Synthesis in Response to Energy Stress. Cancer </w:t>
      </w:r>
      <w:proofErr w:type="spellStart"/>
      <w:r w:rsidR="00EE180A" w:rsidRPr="00EE180A">
        <w:rPr>
          <w:rFonts w:ascii="Arial" w:hAnsi="Arial" w:cs="Arial"/>
          <w:color w:val="3F3D3D"/>
          <w:spacing w:val="-5"/>
          <w:sz w:val="21"/>
          <w:szCs w:val="21"/>
          <w:lang w:eastAsia="zh-CN"/>
        </w:rPr>
        <w:t>Discov</w:t>
      </w:r>
      <w:proofErr w:type="spellEnd"/>
      <w:r w:rsidR="00EE180A" w:rsidRPr="00EE180A">
        <w:rPr>
          <w:rFonts w:ascii="Arial" w:hAnsi="Arial" w:cs="Arial"/>
          <w:color w:val="3F3D3D"/>
          <w:spacing w:val="-5"/>
          <w:sz w:val="21"/>
          <w:szCs w:val="21"/>
          <w:lang w:eastAsia="zh-CN"/>
        </w:rPr>
        <w:t xml:space="preserve"> 8(1):94-107, 2018. </w:t>
      </w:r>
      <w:proofErr w:type="gramStart"/>
      <w:r w:rsidR="00EE180A" w:rsidRPr="00EE180A">
        <w:rPr>
          <w:rFonts w:ascii="Arial" w:hAnsi="Arial" w:cs="Arial"/>
          <w:color w:val="3F3D3D"/>
          <w:spacing w:val="-5"/>
          <w:sz w:val="21"/>
          <w:szCs w:val="21"/>
          <w:lang w:eastAsia="zh-CN"/>
        </w:rPr>
        <w:t>e-Pub</w:t>
      </w:r>
      <w:proofErr w:type="gramEnd"/>
      <w:r w:rsidR="00EE180A" w:rsidRPr="00EE180A">
        <w:rPr>
          <w:rFonts w:ascii="Arial" w:hAnsi="Arial" w:cs="Arial"/>
          <w:color w:val="3F3D3D"/>
          <w:spacing w:val="-5"/>
          <w:sz w:val="21"/>
          <w:szCs w:val="21"/>
          <w:lang w:eastAsia="zh-CN"/>
        </w:rPr>
        <w:t xml:space="preserve"> 2017. PMID: 29074724.</w:t>
      </w:r>
    </w:p>
    <w:p w:rsidR="00EE180A" w:rsidRPr="00EE180A" w:rsidRDefault="00982D6A" w:rsidP="00EE180A">
      <w:pPr>
        <w:numPr>
          <w:ilvl w:val="0"/>
          <w:numId w:val="2"/>
        </w:numPr>
        <w:shd w:val="clear" w:color="auto" w:fill="FFFFFF"/>
        <w:spacing w:before="100" w:beforeAutospacing="1" w:after="100" w:afterAutospacing="1"/>
        <w:rPr>
          <w:rFonts w:ascii="Arial" w:hAnsi="Arial" w:cs="Arial"/>
          <w:color w:val="3F3D3D"/>
          <w:spacing w:val="-5"/>
          <w:sz w:val="21"/>
          <w:szCs w:val="21"/>
          <w:lang w:eastAsia="zh-CN"/>
        </w:rPr>
      </w:pPr>
      <w:hyperlink r:id="rId9" w:history="1">
        <w:r w:rsidR="00EE180A" w:rsidRPr="006E5D35">
          <w:rPr>
            <w:rFonts w:ascii="Arial" w:hAnsi="Arial" w:cs="Arial"/>
            <w:color w:val="DA291C"/>
            <w:spacing w:val="-5"/>
            <w:sz w:val="21"/>
            <w:szCs w:val="21"/>
            <w:u w:val="single"/>
            <w:lang w:eastAsia="zh-CN"/>
          </w:rPr>
          <w:t>Wang Y, Guo YR, Liu K, Yin Z, Liu R, Xia Y, Tan L, Yang P, Lee JH, Li XJ, Hawke D, Zheng Y, Qian X, Lyu J, He J, Xing D, Tao YJ, Lu Z</w:t>
        </w:r>
      </w:hyperlink>
      <w:r w:rsidR="00EE180A" w:rsidRPr="00EE180A">
        <w:rPr>
          <w:rFonts w:ascii="Arial" w:hAnsi="Arial" w:cs="Arial"/>
          <w:color w:val="3F3D3D"/>
          <w:spacing w:val="-5"/>
          <w:sz w:val="21"/>
          <w:szCs w:val="21"/>
          <w:lang w:eastAsia="zh-CN"/>
        </w:rPr>
        <w:t xml:space="preserve">. KAT2A coupled with the α-KGDH complex acts as a histone H3 </w:t>
      </w:r>
      <w:proofErr w:type="spellStart"/>
      <w:r w:rsidR="00EE180A" w:rsidRPr="00EE180A">
        <w:rPr>
          <w:rFonts w:ascii="Arial" w:hAnsi="Arial" w:cs="Arial"/>
          <w:color w:val="3F3D3D"/>
          <w:spacing w:val="-5"/>
          <w:sz w:val="21"/>
          <w:szCs w:val="21"/>
          <w:lang w:eastAsia="zh-CN"/>
        </w:rPr>
        <w:t>succinyltransferase</w:t>
      </w:r>
      <w:proofErr w:type="spellEnd"/>
      <w:r w:rsidR="00EE180A" w:rsidRPr="00EE180A">
        <w:rPr>
          <w:rFonts w:ascii="Arial" w:hAnsi="Arial" w:cs="Arial"/>
          <w:color w:val="3F3D3D"/>
          <w:spacing w:val="-5"/>
          <w:sz w:val="21"/>
          <w:szCs w:val="21"/>
          <w:lang w:eastAsia="zh-CN"/>
        </w:rPr>
        <w:t xml:space="preserve">. Nature 552(7684):273-277, 2017. </w:t>
      </w:r>
      <w:proofErr w:type="gramStart"/>
      <w:r w:rsidR="00EE180A" w:rsidRPr="00EE180A">
        <w:rPr>
          <w:rFonts w:ascii="Arial" w:hAnsi="Arial" w:cs="Arial"/>
          <w:color w:val="3F3D3D"/>
          <w:spacing w:val="-5"/>
          <w:sz w:val="21"/>
          <w:szCs w:val="21"/>
          <w:lang w:eastAsia="zh-CN"/>
        </w:rPr>
        <w:t>e-Pub</w:t>
      </w:r>
      <w:proofErr w:type="gramEnd"/>
      <w:r w:rsidR="00EE180A" w:rsidRPr="00EE180A">
        <w:rPr>
          <w:rFonts w:ascii="Arial" w:hAnsi="Arial" w:cs="Arial"/>
          <w:color w:val="3F3D3D"/>
          <w:spacing w:val="-5"/>
          <w:sz w:val="21"/>
          <w:szCs w:val="21"/>
          <w:lang w:eastAsia="zh-CN"/>
        </w:rPr>
        <w:t xml:space="preserve"> 2017. PMID: 29211711.</w:t>
      </w:r>
    </w:p>
    <w:p w:rsidR="00EE180A" w:rsidRPr="00EE180A" w:rsidRDefault="00982D6A" w:rsidP="00EE180A">
      <w:pPr>
        <w:numPr>
          <w:ilvl w:val="0"/>
          <w:numId w:val="2"/>
        </w:numPr>
        <w:shd w:val="clear" w:color="auto" w:fill="FFFFFF"/>
        <w:spacing w:before="100" w:beforeAutospacing="1" w:after="100" w:afterAutospacing="1"/>
        <w:rPr>
          <w:rFonts w:ascii="Arial" w:hAnsi="Arial" w:cs="Arial"/>
          <w:color w:val="3F3D3D"/>
          <w:spacing w:val="-5"/>
          <w:sz w:val="21"/>
          <w:szCs w:val="21"/>
          <w:lang w:eastAsia="zh-CN"/>
        </w:rPr>
      </w:pPr>
      <w:hyperlink r:id="rId10" w:history="1">
        <w:r w:rsidR="00EE180A" w:rsidRPr="006E5D35">
          <w:rPr>
            <w:rFonts w:ascii="Arial" w:hAnsi="Arial" w:cs="Arial"/>
            <w:color w:val="DA291C"/>
            <w:spacing w:val="-5"/>
            <w:sz w:val="21"/>
            <w:szCs w:val="21"/>
            <w:u w:val="single"/>
            <w:lang w:eastAsia="zh-CN"/>
          </w:rPr>
          <w:t>Lee JH, Liu R, Li J, Zhang C, Wang Y, Cai Q, Qian X, Xia Y, Zheng Y, Piao Y, Chen Q, de Groot JF, Jiang T, Lu Z</w:t>
        </w:r>
      </w:hyperlink>
      <w:r w:rsidR="00EE180A" w:rsidRPr="00EE180A">
        <w:rPr>
          <w:rFonts w:ascii="Arial" w:hAnsi="Arial" w:cs="Arial"/>
          <w:color w:val="3F3D3D"/>
          <w:spacing w:val="-5"/>
          <w:sz w:val="21"/>
          <w:szCs w:val="21"/>
          <w:lang w:eastAsia="zh-CN"/>
        </w:rPr>
        <w:t xml:space="preserve">. Stabilization of phosphofructokinase 1 platelet isoform by AKT promotes tumorigenesis. Nat </w:t>
      </w:r>
      <w:proofErr w:type="spellStart"/>
      <w:r w:rsidR="00EE180A" w:rsidRPr="00EE180A">
        <w:rPr>
          <w:rFonts w:ascii="Arial" w:hAnsi="Arial" w:cs="Arial"/>
          <w:color w:val="3F3D3D"/>
          <w:spacing w:val="-5"/>
          <w:sz w:val="21"/>
          <w:szCs w:val="21"/>
          <w:lang w:eastAsia="zh-CN"/>
        </w:rPr>
        <w:t>Commun</w:t>
      </w:r>
      <w:proofErr w:type="spellEnd"/>
      <w:r w:rsidR="00EE180A" w:rsidRPr="00EE180A">
        <w:rPr>
          <w:rFonts w:ascii="Arial" w:hAnsi="Arial" w:cs="Arial"/>
          <w:color w:val="3F3D3D"/>
          <w:spacing w:val="-5"/>
          <w:sz w:val="21"/>
          <w:szCs w:val="21"/>
          <w:lang w:eastAsia="zh-CN"/>
        </w:rPr>
        <w:t xml:space="preserve"> 8(1):949, 2017. </w:t>
      </w:r>
      <w:proofErr w:type="gramStart"/>
      <w:r w:rsidR="00EE180A" w:rsidRPr="00EE180A">
        <w:rPr>
          <w:rFonts w:ascii="Arial" w:hAnsi="Arial" w:cs="Arial"/>
          <w:color w:val="3F3D3D"/>
          <w:spacing w:val="-5"/>
          <w:sz w:val="21"/>
          <w:szCs w:val="21"/>
          <w:lang w:eastAsia="zh-CN"/>
        </w:rPr>
        <w:t>e-Pub</w:t>
      </w:r>
      <w:proofErr w:type="gramEnd"/>
      <w:r w:rsidR="00EE180A" w:rsidRPr="00EE180A">
        <w:rPr>
          <w:rFonts w:ascii="Arial" w:hAnsi="Arial" w:cs="Arial"/>
          <w:color w:val="3F3D3D"/>
          <w:spacing w:val="-5"/>
          <w:sz w:val="21"/>
          <w:szCs w:val="21"/>
          <w:lang w:eastAsia="zh-CN"/>
        </w:rPr>
        <w:t xml:space="preserve"> 2017. PMID: 29038421.</w:t>
      </w:r>
    </w:p>
    <w:p w:rsidR="00EE180A" w:rsidRPr="00EE180A" w:rsidRDefault="00982D6A" w:rsidP="00EE180A">
      <w:pPr>
        <w:numPr>
          <w:ilvl w:val="0"/>
          <w:numId w:val="2"/>
        </w:numPr>
        <w:shd w:val="clear" w:color="auto" w:fill="FFFFFF"/>
        <w:spacing w:before="100" w:beforeAutospacing="1" w:after="100" w:afterAutospacing="1"/>
        <w:rPr>
          <w:rFonts w:ascii="Arial" w:hAnsi="Arial" w:cs="Arial"/>
          <w:color w:val="3F3D3D"/>
          <w:spacing w:val="-5"/>
          <w:sz w:val="21"/>
          <w:szCs w:val="21"/>
          <w:lang w:eastAsia="zh-CN"/>
        </w:rPr>
      </w:pPr>
      <w:hyperlink r:id="rId11" w:history="1">
        <w:r w:rsidR="00EE180A" w:rsidRPr="006E5D35">
          <w:rPr>
            <w:rFonts w:ascii="Arial" w:hAnsi="Arial" w:cs="Arial"/>
            <w:color w:val="DA291C"/>
            <w:spacing w:val="-5"/>
            <w:sz w:val="21"/>
            <w:szCs w:val="21"/>
            <w:u w:val="single"/>
            <w:lang w:eastAsia="zh-CN"/>
          </w:rPr>
          <w:t>Li X, Yu W, Qian X, Xia Y, Zheng Y, Lee JH, Li W, Lyu J, Rao G, Zhang X, Qian CN, Rozen SG, Jiang T, Lu Z</w:t>
        </w:r>
      </w:hyperlink>
      <w:r w:rsidR="00EE180A" w:rsidRPr="00EE180A">
        <w:rPr>
          <w:rFonts w:ascii="Arial" w:hAnsi="Arial" w:cs="Arial"/>
          <w:color w:val="3F3D3D"/>
          <w:spacing w:val="-5"/>
          <w:sz w:val="21"/>
          <w:szCs w:val="21"/>
          <w:lang w:eastAsia="zh-CN"/>
        </w:rPr>
        <w:t xml:space="preserve">. Nucleus-Translocated ACSS2 Promotes Gene Transcription for Lysosomal Biogenesis and Autophagy. </w:t>
      </w:r>
      <w:proofErr w:type="spellStart"/>
      <w:r w:rsidR="00EE180A" w:rsidRPr="00EE180A">
        <w:rPr>
          <w:rFonts w:ascii="Arial" w:hAnsi="Arial" w:cs="Arial"/>
          <w:color w:val="3F3D3D"/>
          <w:spacing w:val="-5"/>
          <w:sz w:val="21"/>
          <w:szCs w:val="21"/>
          <w:lang w:eastAsia="zh-CN"/>
        </w:rPr>
        <w:t>Mol</w:t>
      </w:r>
      <w:proofErr w:type="spellEnd"/>
      <w:r w:rsidR="00EE180A" w:rsidRPr="00EE180A">
        <w:rPr>
          <w:rFonts w:ascii="Arial" w:hAnsi="Arial" w:cs="Arial"/>
          <w:color w:val="3F3D3D"/>
          <w:spacing w:val="-5"/>
          <w:sz w:val="21"/>
          <w:szCs w:val="21"/>
          <w:lang w:eastAsia="zh-CN"/>
        </w:rPr>
        <w:t xml:space="preserve"> Cell 66(5):684-697.e9, 2017. </w:t>
      </w:r>
      <w:proofErr w:type="gramStart"/>
      <w:r w:rsidR="00EE180A" w:rsidRPr="00EE180A">
        <w:rPr>
          <w:rFonts w:ascii="Arial" w:hAnsi="Arial" w:cs="Arial"/>
          <w:color w:val="3F3D3D"/>
          <w:spacing w:val="-5"/>
          <w:sz w:val="21"/>
          <w:szCs w:val="21"/>
          <w:lang w:eastAsia="zh-CN"/>
        </w:rPr>
        <w:t>e-Pub</w:t>
      </w:r>
      <w:proofErr w:type="gramEnd"/>
      <w:r w:rsidR="00EE180A" w:rsidRPr="00EE180A">
        <w:rPr>
          <w:rFonts w:ascii="Arial" w:hAnsi="Arial" w:cs="Arial"/>
          <w:color w:val="3F3D3D"/>
          <w:spacing w:val="-5"/>
          <w:sz w:val="21"/>
          <w:szCs w:val="21"/>
          <w:lang w:eastAsia="zh-CN"/>
        </w:rPr>
        <w:t xml:space="preserve"> 2017. PMID: 28552616.</w:t>
      </w:r>
    </w:p>
    <w:p w:rsidR="00EE180A" w:rsidRPr="00EE180A" w:rsidRDefault="00EE180A" w:rsidP="00EE180A">
      <w:pPr>
        <w:numPr>
          <w:ilvl w:val="0"/>
          <w:numId w:val="2"/>
        </w:numPr>
        <w:shd w:val="clear" w:color="auto" w:fill="FFFFFF"/>
        <w:spacing w:before="100" w:beforeAutospacing="1" w:after="100" w:afterAutospacing="1"/>
        <w:rPr>
          <w:rFonts w:ascii="Arial" w:hAnsi="Arial" w:cs="Arial"/>
          <w:color w:val="3F3D3D"/>
          <w:spacing w:val="-5"/>
          <w:sz w:val="21"/>
          <w:szCs w:val="21"/>
          <w:lang w:eastAsia="zh-CN"/>
        </w:rPr>
      </w:pPr>
      <w:r w:rsidRPr="00EE180A">
        <w:rPr>
          <w:rFonts w:ascii="Arial" w:hAnsi="Arial" w:cs="Arial"/>
          <w:color w:val="3F3D3D"/>
          <w:spacing w:val="-5"/>
          <w:sz w:val="21"/>
          <w:szCs w:val="21"/>
          <w:lang w:eastAsia="zh-CN"/>
        </w:rPr>
        <w:t xml:space="preserve">Xia Y, Yang W, Fa M, Li X, Wang Y, Jiang Y, Zheng Y, Ji H, Li J, and Lu Z. EGF-induced histone H3 </w:t>
      </w:r>
      <w:proofErr w:type="spellStart"/>
      <w:r w:rsidRPr="00EE180A">
        <w:rPr>
          <w:rFonts w:ascii="Arial" w:hAnsi="Arial" w:cs="Arial"/>
          <w:color w:val="3F3D3D"/>
          <w:spacing w:val="-5"/>
          <w:sz w:val="21"/>
          <w:szCs w:val="21"/>
          <w:lang w:eastAsia="zh-CN"/>
        </w:rPr>
        <w:t>polyubiquitylation</w:t>
      </w:r>
      <w:proofErr w:type="spellEnd"/>
      <w:r w:rsidRPr="00EE180A">
        <w:rPr>
          <w:rFonts w:ascii="Arial" w:hAnsi="Arial" w:cs="Arial"/>
          <w:color w:val="3F3D3D"/>
          <w:spacing w:val="-5"/>
          <w:sz w:val="21"/>
          <w:szCs w:val="21"/>
          <w:lang w:eastAsia="zh-CN"/>
        </w:rPr>
        <w:t xml:space="preserve"> and nucleosome disassembly promote gene expression and tumorigenesis. The J of Experimental Medicine 214(6):1843-1855, 2017. </w:t>
      </w:r>
      <w:proofErr w:type="gramStart"/>
      <w:r w:rsidRPr="00EE180A">
        <w:rPr>
          <w:rFonts w:ascii="Arial" w:hAnsi="Arial" w:cs="Arial"/>
          <w:color w:val="3F3D3D"/>
          <w:spacing w:val="-5"/>
          <w:sz w:val="21"/>
          <w:szCs w:val="21"/>
          <w:lang w:eastAsia="zh-CN"/>
        </w:rPr>
        <w:t>e-Pub</w:t>
      </w:r>
      <w:proofErr w:type="gramEnd"/>
      <w:r w:rsidRPr="00EE180A">
        <w:rPr>
          <w:rFonts w:ascii="Arial" w:hAnsi="Arial" w:cs="Arial"/>
          <w:color w:val="3F3D3D"/>
          <w:spacing w:val="-5"/>
          <w:sz w:val="21"/>
          <w:szCs w:val="21"/>
          <w:lang w:eastAsia="zh-CN"/>
        </w:rPr>
        <w:t xml:space="preserve"> 2017. PMID: 28507061.</w:t>
      </w:r>
    </w:p>
    <w:p w:rsidR="00EE180A" w:rsidRPr="00EE180A" w:rsidRDefault="00982D6A" w:rsidP="00EE180A">
      <w:pPr>
        <w:numPr>
          <w:ilvl w:val="0"/>
          <w:numId w:val="2"/>
        </w:numPr>
        <w:shd w:val="clear" w:color="auto" w:fill="FFFFFF"/>
        <w:spacing w:before="100" w:beforeAutospacing="1" w:after="100" w:afterAutospacing="1"/>
        <w:rPr>
          <w:rFonts w:ascii="Arial" w:hAnsi="Arial" w:cs="Arial"/>
          <w:color w:val="3F3D3D"/>
          <w:spacing w:val="-5"/>
          <w:sz w:val="21"/>
          <w:szCs w:val="21"/>
          <w:lang w:eastAsia="zh-CN"/>
        </w:rPr>
      </w:pPr>
      <w:hyperlink r:id="rId12" w:history="1">
        <w:r w:rsidR="00EE180A" w:rsidRPr="006E5D35">
          <w:rPr>
            <w:rFonts w:ascii="Arial" w:hAnsi="Arial" w:cs="Arial"/>
            <w:color w:val="DA291C"/>
            <w:spacing w:val="-5"/>
            <w:sz w:val="21"/>
            <w:szCs w:val="21"/>
            <w:u w:val="single"/>
            <w:lang w:eastAsia="zh-CN"/>
          </w:rPr>
          <w:t>Li X, Qian X, Peng LX, Jiang Y, Hawke DH, Zheng Y, Xia Y, Lee JH, Cote G, Wang H, Wang L, Qian CN, Lu Z</w:t>
        </w:r>
      </w:hyperlink>
      <w:r w:rsidR="00EE180A" w:rsidRPr="00EE180A">
        <w:rPr>
          <w:rFonts w:ascii="Arial" w:hAnsi="Arial" w:cs="Arial"/>
          <w:color w:val="3F3D3D"/>
          <w:spacing w:val="-5"/>
          <w:sz w:val="21"/>
          <w:szCs w:val="21"/>
          <w:lang w:eastAsia="zh-CN"/>
        </w:rPr>
        <w:t xml:space="preserve">. A splicing switch from </w:t>
      </w:r>
      <w:proofErr w:type="spellStart"/>
      <w:r w:rsidR="00EE180A" w:rsidRPr="00EE180A">
        <w:rPr>
          <w:rFonts w:ascii="Arial" w:hAnsi="Arial" w:cs="Arial"/>
          <w:color w:val="3F3D3D"/>
          <w:spacing w:val="-5"/>
          <w:sz w:val="21"/>
          <w:szCs w:val="21"/>
          <w:lang w:eastAsia="zh-CN"/>
        </w:rPr>
        <w:t>ketohexokinase</w:t>
      </w:r>
      <w:proofErr w:type="spellEnd"/>
      <w:r w:rsidR="00EE180A" w:rsidRPr="00EE180A">
        <w:rPr>
          <w:rFonts w:ascii="Arial" w:hAnsi="Arial" w:cs="Arial"/>
          <w:color w:val="3F3D3D"/>
          <w:spacing w:val="-5"/>
          <w:sz w:val="21"/>
          <w:szCs w:val="21"/>
          <w:lang w:eastAsia="zh-CN"/>
        </w:rPr>
        <w:t xml:space="preserve">-C to </w:t>
      </w:r>
      <w:proofErr w:type="spellStart"/>
      <w:r w:rsidR="00EE180A" w:rsidRPr="00EE180A">
        <w:rPr>
          <w:rFonts w:ascii="Arial" w:hAnsi="Arial" w:cs="Arial"/>
          <w:color w:val="3F3D3D"/>
          <w:spacing w:val="-5"/>
          <w:sz w:val="21"/>
          <w:szCs w:val="21"/>
          <w:lang w:eastAsia="zh-CN"/>
        </w:rPr>
        <w:t>ketohexokinase</w:t>
      </w:r>
      <w:proofErr w:type="spellEnd"/>
      <w:r w:rsidR="00EE180A" w:rsidRPr="00EE180A">
        <w:rPr>
          <w:rFonts w:ascii="Arial" w:hAnsi="Arial" w:cs="Arial"/>
          <w:color w:val="3F3D3D"/>
          <w:spacing w:val="-5"/>
          <w:sz w:val="21"/>
          <w:szCs w:val="21"/>
          <w:lang w:eastAsia="zh-CN"/>
        </w:rPr>
        <w:t xml:space="preserve">-A drives hepatocellular carcinoma formation. Nat Cell </w:t>
      </w:r>
      <w:proofErr w:type="spellStart"/>
      <w:r w:rsidR="00EE180A" w:rsidRPr="00EE180A">
        <w:rPr>
          <w:rFonts w:ascii="Arial" w:hAnsi="Arial" w:cs="Arial"/>
          <w:color w:val="3F3D3D"/>
          <w:spacing w:val="-5"/>
          <w:sz w:val="21"/>
          <w:szCs w:val="21"/>
          <w:lang w:eastAsia="zh-CN"/>
        </w:rPr>
        <w:t>Biol</w:t>
      </w:r>
      <w:proofErr w:type="spellEnd"/>
      <w:r w:rsidR="00EE180A" w:rsidRPr="00EE180A">
        <w:rPr>
          <w:rFonts w:ascii="Arial" w:hAnsi="Arial" w:cs="Arial"/>
          <w:color w:val="3F3D3D"/>
          <w:spacing w:val="-5"/>
          <w:sz w:val="21"/>
          <w:szCs w:val="21"/>
          <w:lang w:eastAsia="zh-CN"/>
        </w:rPr>
        <w:t xml:space="preserve"> 18(5):561-71, 2016. </w:t>
      </w:r>
      <w:proofErr w:type="gramStart"/>
      <w:r w:rsidR="00EE180A" w:rsidRPr="00EE180A">
        <w:rPr>
          <w:rFonts w:ascii="Arial" w:hAnsi="Arial" w:cs="Arial"/>
          <w:color w:val="3F3D3D"/>
          <w:spacing w:val="-5"/>
          <w:sz w:val="21"/>
          <w:szCs w:val="21"/>
          <w:lang w:eastAsia="zh-CN"/>
        </w:rPr>
        <w:t>e-Pub</w:t>
      </w:r>
      <w:proofErr w:type="gramEnd"/>
      <w:r w:rsidR="00EE180A" w:rsidRPr="00EE180A">
        <w:rPr>
          <w:rFonts w:ascii="Arial" w:hAnsi="Arial" w:cs="Arial"/>
          <w:color w:val="3F3D3D"/>
          <w:spacing w:val="-5"/>
          <w:sz w:val="21"/>
          <w:szCs w:val="21"/>
          <w:lang w:eastAsia="zh-CN"/>
        </w:rPr>
        <w:t xml:space="preserve"> 2016. PMID: 27088854.</w:t>
      </w:r>
    </w:p>
    <w:p w:rsidR="00EE180A" w:rsidRPr="00EE180A" w:rsidRDefault="00982D6A" w:rsidP="00EE180A">
      <w:pPr>
        <w:numPr>
          <w:ilvl w:val="0"/>
          <w:numId w:val="2"/>
        </w:numPr>
        <w:shd w:val="clear" w:color="auto" w:fill="FFFFFF"/>
        <w:spacing w:before="100" w:beforeAutospacing="1" w:after="100" w:afterAutospacing="1"/>
        <w:rPr>
          <w:rFonts w:ascii="Arial" w:hAnsi="Arial" w:cs="Arial"/>
          <w:color w:val="3F3D3D"/>
          <w:spacing w:val="-5"/>
          <w:sz w:val="21"/>
          <w:szCs w:val="21"/>
          <w:lang w:eastAsia="zh-CN"/>
        </w:rPr>
      </w:pPr>
      <w:hyperlink r:id="rId13" w:history="1">
        <w:r w:rsidR="00EE180A" w:rsidRPr="006E5D35">
          <w:rPr>
            <w:rFonts w:ascii="Arial" w:hAnsi="Arial" w:cs="Arial"/>
            <w:color w:val="DA291C"/>
            <w:spacing w:val="-5"/>
            <w:sz w:val="21"/>
            <w:szCs w:val="21"/>
            <w:u w:val="single"/>
            <w:lang w:eastAsia="zh-CN"/>
          </w:rPr>
          <w:t>Li X, Jiang Y, Meisenhelder J, Yang W, Hawke DH, Zheng Y, Xia Y, Aldape K, He J, Hunter T, Wang L, Lu Z</w:t>
        </w:r>
      </w:hyperlink>
      <w:r w:rsidR="00EE180A" w:rsidRPr="00EE180A">
        <w:rPr>
          <w:rFonts w:ascii="Arial" w:hAnsi="Arial" w:cs="Arial"/>
          <w:color w:val="3F3D3D"/>
          <w:spacing w:val="-5"/>
          <w:sz w:val="21"/>
          <w:szCs w:val="21"/>
          <w:lang w:eastAsia="zh-CN"/>
        </w:rPr>
        <w:t xml:space="preserve">. Mitochondria-Translocated PGK1 Functions as a Protein Kinase to Coordinate Glycolysis and the TCA Cycle in Tumorigenesis. </w:t>
      </w:r>
      <w:proofErr w:type="spellStart"/>
      <w:r w:rsidR="00EE180A" w:rsidRPr="00EE180A">
        <w:rPr>
          <w:rFonts w:ascii="Arial" w:hAnsi="Arial" w:cs="Arial"/>
          <w:color w:val="3F3D3D"/>
          <w:spacing w:val="-5"/>
          <w:sz w:val="21"/>
          <w:szCs w:val="21"/>
          <w:lang w:eastAsia="zh-CN"/>
        </w:rPr>
        <w:t>Mol</w:t>
      </w:r>
      <w:proofErr w:type="spellEnd"/>
      <w:r w:rsidR="00EE180A" w:rsidRPr="00EE180A">
        <w:rPr>
          <w:rFonts w:ascii="Arial" w:hAnsi="Arial" w:cs="Arial"/>
          <w:color w:val="3F3D3D"/>
          <w:spacing w:val="-5"/>
          <w:sz w:val="21"/>
          <w:szCs w:val="21"/>
          <w:lang w:eastAsia="zh-CN"/>
        </w:rPr>
        <w:t xml:space="preserve"> Cell 61(5):705-19, 2016. PMID: 26942675.</w:t>
      </w:r>
    </w:p>
    <w:p w:rsidR="00EE180A" w:rsidRPr="00EE180A" w:rsidRDefault="00982D6A" w:rsidP="00EE180A">
      <w:pPr>
        <w:numPr>
          <w:ilvl w:val="0"/>
          <w:numId w:val="2"/>
        </w:numPr>
        <w:shd w:val="clear" w:color="auto" w:fill="FFFFFF"/>
        <w:spacing w:before="100" w:beforeAutospacing="1" w:after="100" w:afterAutospacing="1"/>
        <w:rPr>
          <w:rFonts w:ascii="Arial" w:hAnsi="Arial" w:cs="Arial"/>
          <w:color w:val="3F3D3D"/>
          <w:spacing w:val="-5"/>
          <w:sz w:val="21"/>
          <w:szCs w:val="21"/>
          <w:lang w:eastAsia="zh-CN"/>
        </w:rPr>
      </w:pPr>
      <w:hyperlink r:id="rId14" w:history="1">
        <w:r w:rsidR="00EE180A" w:rsidRPr="006E5D35">
          <w:rPr>
            <w:rFonts w:ascii="Arial" w:hAnsi="Arial" w:cs="Arial"/>
            <w:color w:val="DA291C"/>
            <w:spacing w:val="-5"/>
            <w:sz w:val="21"/>
            <w:szCs w:val="21"/>
            <w:u w:val="single"/>
            <w:lang w:eastAsia="zh-CN"/>
          </w:rPr>
          <w:t>Ji H, Lee JH, Wang Y, Pang Y, Zhang T, Xia Y, Zhong L, Lyu J, Lu Z</w:t>
        </w:r>
      </w:hyperlink>
      <w:r w:rsidR="00EE180A" w:rsidRPr="00EE180A">
        <w:rPr>
          <w:rFonts w:ascii="Arial" w:hAnsi="Arial" w:cs="Arial"/>
          <w:color w:val="3F3D3D"/>
          <w:spacing w:val="-5"/>
          <w:sz w:val="21"/>
          <w:szCs w:val="21"/>
          <w:lang w:eastAsia="zh-CN"/>
        </w:rPr>
        <w:t xml:space="preserve">. EGFR Phosphorylates FAM129B to promote </w:t>
      </w:r>
      <w:proofErr w:type="spellStart"/>
      <w:r w:rsidR="00EE180A" w:rsidRPr="00EE180A">
        <w:rPr>
          <w:rFonts w:ascii="Arial" w:hAnsi="Arial" w:cs="Arial"/>
          <w:color w:val="3F3D3D"/>
          <w:spacing w:val="-5"/>
          <w:sz w:val="21"/>
          <w:szCs w:val="21"/>
          <w:lang w:eastAsia="zh-CN"/>
        </w:rPr>
        <w:t>Ras</w:t>
      </w:r>
      <w:proofErr w:type="spellEnd"/>
      <w:r w:rsidR="00EE180A" w:rsidRPr="00EE180A">
        <w:rPr>
          <w:rFonts w:ascii="Arial" w:hAnsi="Arial" w:cs="Arial"/>
          <w:color w:val="3F3D3D"/>
          <w:spacing w:val="-5"/>
          <w:sz w:val="21"/>
          <w:szCs w:val="21"/>
          <w:lang w:eastAsia="zh-CN"/>
        </w:rPr>
        <w:t xml:space="preserve"> activation. Proc Natl </w:t>
      </w:r>
      <w:proofErr w:type="spellStart"/>
      <w:r w:rsidR="00EE180A" w:rsidRPr="00EE180A">
        <w:rPr>
          <w:rFonts w:ascii="Arial" w:hAnsi="Arial" w:cs="Arial"/>
          <w:color w:val="3F3D3D"/>
          <w:spacing w:val="-5"/>
          <w:sz w:val="21"/>
          <w:szCs w:val="21"/>
          <w:lang w:eastAsia="zh-CN"/>
        </w:rPr>
        <w:t>Acad</w:t>
      </w:r>
      <w:proofErr w:type="spellEnd"/>
      <w:r w:rsidR="00EE180A" w:rsidRPr="00EE180A">
        <w:rPr>
          <w:rFonts w:ascii="Arial" w:hAnsi="Arial" w:cs="Arial"/>
          <w:color w:val="3F3D3D"/>
          <w:spacing w:val="-5"/>
          <w:sz w:val="21"/>
          <w:szCs w:val="21"/>
          <w:lang w:eastAsia="zh-CN"/>
        </w:rPr>
        <w:t xml:space="preserve"> </w:t>
      </w:r>
      <w:proofErr w:type="spellStart"/>
      <w:r w:rsidR="00EE180A" w:rsidRPr="00EE180A">
        <w:rPr>
          <w:rFonts w:ascii="Arial" w:hAnsi="Arial" w:cs="Arial"/>
          <w:color w:val="3F3D3D"/>
          <w:spacing w:val="-5"/>
          <w:sz w:val="21"/>
          <w:szCs w:val="21"/>
          <w:lang w:eastAsia="zh-CN"/>
        </w:rPr>
        <w:t>Sci</w:t>
      </w:r>
      <w:proofErr w:type="spellEnd"/>
      <w:r w:rsidR="00EE180A" w:rsidRPr="00EE180A">
        <w:rPr>
          <w:rFonts w:ascii="Arial" w:hAnsi="Arial" w:cs="Arial"/>
          <w:color w:val="3F3D3D"/>
          <w:spacing w:val="-5"/>
          <w:sz w:val="21"/>
          <w:szCs w:val="21"/>
          <w:lang w:eastAsia="zh-CN"/>
        </w:rPr>
        <w:t xml:space="preserve"> U S </w:t>
      </w:r>
      <w:proofErr w:type="gramStart"/>
      <w:r w:rsidR="00EE180A" w:rsidRPr="00EE180A">
        <w:rPr>
          <w:rFonts w:ascii="Arial" w:hAnsi="Arial" w:cs="Arial"/>
          <w:color w:val="3F3D3D"/>
          <w:spacing w:val="-5"/>
          <w:sz w:val="21"/>
          <w:szCs w:val="21"/>
          <w:lang w:eastAsia="zh-CN"/>
        </w:rPr>
        <w:t>A</w:t>
      </w:r>
      <w:proofErr w:type="gramEnd"/>
      <w:r w:rsidR="00EE180A" w:rsidRPr="00EE180A">
        <w:rPr>
          <w:rFonts w:ascii="Arial" w:hAnsi="Arial" w:cs="Arial"/>
          <w:color w:val="3F3D3D"/>
          <w:spacing w:val="-5"/>
          <w:sz w:val="21"/>
          <w:szCs w:val="21"/>
          <w:lang w:eastAsia="zh-CN"/>
        </w:rPr>
        <w:t xml:space="preserve"> 113(3):644-649, 2016. </w:t>
      </w:r>
      <w:proofErr w:type="gramStart"/>
      <w:r w:rsidR="00EE180A" w:rsidRPr="00EE180A">
        <w:rPr>
          <w:rFonts w:ascii="Arial" w:hAnsi="Arial" w:cs="Arial"/>
          <w:color w:val="3F3D3D"/>
          <w:spacing w:val="-5"/>
          <w:sz w:val="21"/>
          <w:szCs w:val="21"/>
          <w:lang w:eastAsia="zh-CN"/>
        </w:rPr>
        <w:t>e-Pub</w:t>
      </w:r>
      <w:proofErr w:type="gramEnd"/>
      <w:r w:rsidR="00EE180A" w:rsidRPr="00EE180A">
        <w:rPr>
          <w:rFonts w:ascii="Arial" w:hAnsi="Arial" w:cs="Arial"/>
          <w:color w:val="3F3D3D"/>
          <w:spacing w:val="-5"/>
          <w:sz w:val="21"/>
          <w:szCs w:val="21"/>
          <w:lang w:eastAsia="zh-CN"/>
        </w:rPr>
        <w:t xml:space="preserve"> 2015. PMID: 26721396.</w:t>
      </w:r>
    </w:p>
    <w:p w:rsidR="00EE180A" w:rsidRPr="00EE180A" w:rsidRDefault="00982D6A" w:rsidP="00EE180A">
      <w:pPr>
        <w:numPr>
          <w:ilvl w:val="0"/>
          <w:numId w:val="2"/>
        </w:numPr>
        <w:shd w:val="clear" w:color="auto" w:fill="FFFFFF"/>
        <w:spacing w:before="100" w:beforeAutospacing="1" w:after="100" w:afterAutospacing="1"/>
        <w:rPr>
          <w:rFonts w:ascii="Arial" w:hAnsi="Arial" w:cs="Arial"/>
          <w:color w:val="3F3D3D"/>
          <w:spacing w:val="-5"/>
          <w:sz w:val="21"/>
          <w:szCs w:val="21"/>
          <w:lang w:eastAsia="zh-CN"/>
        </w:rPr>
      </w:pPr>
      <w:hyperlink r:id="rId15" w:history="1">
        <w:r w:rsidR="00EE180A" w:rsidRPr="006E5D35">
          <w:rPr>
            <w:rFonts w:ascii="Arial" w:hAnsi="Arial" w:cs="Arial"/>
            <w:color w:val="DA291C"/>
            <w:spacing w:val="-5"/>
            <w:sz w:val="21"/>
            <w:szCs w:val="21"/>
            <w:u w:val="single"/>
            <w:lang w:eastAsia="zh-CN"/>
          </w:rPr>
          <w:t>Liang J, Cao R, Zhang Y, Xia Y, Zheng Y, Li X, Wang L, Yang W, Lu Z</w:t>
        </w:r>
      </w:hyperlink>
      <w:r w:rsidR="00EE180A" w:rsidRPr="00EE180A">
        <w:rPr>
          <w:rFonts w:ascii="Arial" w:hAnsi="Arial" w:cs="Arial"/>
          <w:color w:val="3F3D3D"/>
          <w:spacing w:val="-5"/>
          <w:sz w:val="21"/>
          <w:szCs w:val="21"/>
          <w:lang w:eastAsia="zh-CN"/>
        </w:rPr>
        <w:t xml:space="preserve">. PKM2 </w:t>
      </w:r>
      <w:proofErr w:type="spellStart"/>
      <w:r w:rsidR="00EE180A" w:rsidRPr="00EE180A">
        <w:rPr>
          <w:rFonts w:ascii="Arial" w:hAnsi="Arial" w:cs="Arial"/>
          <w:color w:val="3F3D3D"/>
          <w:spacing w:val="-5"/>
          <w:sz w:val="21"/>
          <w:szCs w:val="21"/>
          <w:lang w:eastAsia="zh-CN"/>
        </w:rPr>
        <w:t>dephosphorylation</w:t>
      </w:r>
      <w:proofErr w:type="spellEnd"/>
      <w:r w:rsidR="00EE180A" w:rsidRPr="00EE180A">
        <w:rPr>
          <w:rFonts w:ascii="Arial" w:hAnsi="Arial" w:cs="Arial"/>
          <w:color w:val="3F3D3D"/>
          <w:spacing w:val="-5"/>
          <w:sz w:val="21"/>
          <w:szCs w:val="21"/>
          <w:lang w:eastAsia="zh-CN"/>
        </w:rPr>
        <w:t xml:space="preserve"> by Cdc25A promotes the Warburg effect and tumorigenesis. Nat </w:t>
      </w:r>
      <w:proofErr w:type="spellStart"/>
      <w:r w:rsidR="00EE180A" w:rsidRPr="00EE180A">
        <w:rPr>
          <w:rFonts w:ascii="Arial" w:hAnsi="Arial" w:cs="Arial"/>
          <w:color w:val="3F3D3D"/>
          <w:spacing w:val="-5"/>
          <w:sz w:val="21"/>
          <w:szCs w:val="21"/>
          <w:lang w:eastAsia="zh-CN"/>
        </w:rPr>
        <w:t>Commun</w:t>
      </w:r>
      <w:proofErr w:type="spellEnd"/>
      <w:r w:rsidR="00EE180A" w:rsidRPr="00EE180A">
        <w:rPr>
          <w:rFonts w:ascii="Arial" w:hAnsi="Arial" w:cs="Arial"/>
          <w:color w:val="3F3D3D"/>
          <w:spacing w:val="-5"/>
          <w:sz w:val="21"/>
          <w:szCs w:val="21"/>
          <w:lang w:eastAsia="zh-CN"/>
        </w:rPr>
        <w:t xml:space="preserve"> 7:12431, 2016. </w:t>
      </w:r>
      <w:proofErr w:type="gramStart"/>
      <w:r w:rsidR="00EE180A" w:rsidRPr="00EE180A">
        <w:rPr>
          <w:rFonts w:ascii="Arial" w:hAnsi="Arial" w:cs="Arial"/>
          <w:color w:val="3F3D3D"/>
          <w:spacing w:val="-5"/>
          <w:sz w:val="21"/>
          <w:szCs w:val="21"/>
          <w:lang w:eastAsia="zh-CN"/>
        </w:rPr>
        <w:t>e-Pub</w:t>
      </w:r>
      <w:proofErr w:type="gramEnd"/>
      <w:r w:rsidR="00EE180A" w:rsidRPr="00EE180A">
        <w:rPr>
          <w:rFonts w:ascii="Arial" w:hAnsi="Arial" w:cs="Arial"/>
          <w:color w:val="3F3D3D"/>
          <w:spacing w:val="-5"/>
          <w:sz w:val="21"/>
          <w:szCs w:val="21"/>
          <w:lang w:eastAsia="zh-CN"/>
        </w:rPr>
        <w:t xml:space="preserve"> 2016. PMID: 27485204.</w:t>
      </w:r>
    </w:p>
    <w:p w:rsidR="00EE180A" w:rsidRDefault="00982D6A" w:rsidP="00EE180A">
      <w:pPr>
        <w:numPr>
          <w:ilvl w:val="0"/>
          <w:numId w:val="2"/>
        </w:numPr>
        <w:shd w:val="clear" w:color="auto" w:fill="FFFFFF"/>
        <w:spacing w:before="100" w:beforeAutospacing="1" w:after="100" w:afterAutospacing="1"/>
        <w:rPr>
          <w:rFonts w:ascii="Arial" w:hAnsi="Arial" w:cs="Arial" w:hint="eastAsia"/>
          <w:color w:val="3F3D3D"/>
          <w:spacing w:val="-5"/>
          <w:sz w:val="21"/>
          <w:szCs w:val="21"/>
          <w:lang w:eastAsia="zh-CN"/>
        </w:rPr>
      </w:pPr>
      <w:hyperlink r:id="rId16" w:history="1">
        <w:r w:rsidR="00EE180A" w:rsidRPr="006E5D35">
          <w:rPr>
            <w:rFonts w:ascii="Arial" w:hAnsi="Arial" w:cs="Arial"/>
            <w:color w:val="DA291C"/>
            <w:spacing w:val="-5"/>
            <w:sz w:val="21"/>
            <w:szCs w:val="21"/>
            <w:u w:val="single"/>
            <w:lang w:eastAsia="zh-CN"/>
          </w:rPr>
          <w:t>Zheng Y, Li X, Qian X, Wang Y, Lee JH, Xia Y, Hawke DH, Zhang G, Lyu J, Lu Z</w:t>
        </w:r>
      </w:hyperlink>
      <w:r w:rsidR="00EE180A" w:rsidRPr="00EE180A">
        <w:rPr>
          <w:rFonts w:ascii="Arial" w:hAnsi="Arial" w:cs="Arial"/>
          <w:color w:val="3F3D3D"/>
          <w:spacing w:val="-5"/>
          <w:sz w:val="21"/>
          <w:szCs w:val="21"/>
          <w:lang w:eastAsia="zh-CN"/>
        </w:rPr>
        <w:t>. Secreted and O-</w:t>
      </w:r>
      <w:proofErr w:type="spellStart"/>
      <w:r w:rsidR="00EE180A" w:rsidRPr="00EE180A">
        <w:rPr>
          <w:rFonts w:ascii="Arial" w:hAnsi="Arial" w:cs="Arial"/>
          <w:color w:val="3F3D3D"/>
          <w:spacing w:val="-5"/>
          <w:sz w:val="21"/>
          <w:szCs w:val="21"/>
          <w:lang w:eastAsia="zh-CN"/>
        </w:rPr>
        <w:t>GlcNAcylated</w:t>
      </w:r>
      <w:proofErr w:type="spellEnd"/>
      <w:r w:rsidR="00EE180A" w:rsidRPr="00EE180A">
        <w:rPr>
          <w:rFonts w:ascii="Arial" w:hAnsi="Arial" w:cs="Arial"/>
          <w:color w:val="3F3D3D"/>
          <w:spacing w:val="-5"/>
          <w:sz w:val="21"/>
          <w:szCs w:val="21"/>
          <w:lang w:eastAsia="zh-CN"/>
        </w:rPr>
        <w:t xml:space="preserve"> MIF binds to the human EGF receptor and inhibits its activation. Nat Cell </w:t>
      </w:r>
      <w:proofErr w:type="spellStart"/>
      <w:r w:rsidR="00EE180A" w:rsidRPr="00EE180A">
        <w:rPr>
          <w:rFonts w:ascii="Arial" w:hAnsi="Arial" w:cs="Arial"/>
          <w:color w:val="3F3D3D"/>
          <w:spacing w:val="-5"/>
          <w:sz w:val="21"/>
          <w:szCs w:val="21"/>
          <w:lang w:eastAsia="zh-CN"/>
        </w:rPr>
        <w:t>Biol</w:t>
      </w:r>
      <w:proofErr w:type="spellEnd"/>
      <w:r w:rsidR="00EE180A" w:rsidRPr="00EE180A">
        <w:rPr>
          <w:rFonts w:ascii="Arial" w:hAnsi="Arial" w:cs="Arial"/>
          <w:color w:val="3F3D3D"/>
          <w:spacing w:val="-5"/>
          <w:sz w:val="21"/>
          <w:szCs w:val="21"/>
          <w:lang w:eastAsia="zh-CN"/>
        </w:rPr>
        <w:t xml:space="preserve"> 17(10):1348-55, 2015. </w:t>
      </w:r>
      <w:proofErr w:type="gramStart"/>
      <w:r w:rsidR="00EE180A" w:rsidRPr="00EE180A">
        <w:rPr>
          <w:rFonts w:ascii="Arial" w:hAnsi="Arial" w:cs="Arial"/>
          <w:color w:val="3F3D3D"/>
          <w:spacing w:val="-5"/>
          <w:sz w:val="21"/>
          <w:szCs w:val="21"/>
          <w:lang w:eastAsia="zh-CN"/>
        </w:rPr>
        <w:t>e-Pub</w:t>
      </w:r>
      <w:proofErr w:type="gramEnd"/>
      <w:r w:rsidR="00EE180A" w:rsidRPr="00EE180A">
        <w:rPr>
          <w:rFonts w:ascii="Arial" w:hAnsi="Arial" w:cs="Arial"/>
          <w:color w:val="3F3D3D"/>
          <w:spacing w:val="-5"/>
          <w:sz w:val="21"/>
          <w:szCs w:val="21"/>
          <w:lang w:eastAsia="zh-CN"/>
        </w:rPr>
        <w:t xml:space="preserve"> 2015. PMID: 26280537.</w:t>
      </w:r>
    </w:p>
    <w:p w:rsidR="00982D6A" w:rsidRPr="00982D6A" w:rsidRDefault="00982D6A" w:rsidP="00982D6A">
      <w:pPr>
        <w:spacing w:before="200" w:after="2"/>
        <w:rPr>
          <w:rFonts w:ascii="Arial" w:hAnsi="Arial" w:cs="Arial" w:hint="eastAsia"/>
          <w:b/>
          <w:sz w:val="20"/>
          <w:szCs w:val="20"/>
        </w:rPr>
      </w:pPr>
      <w:proofErr w:type="gramStart"/>
      <w:r w:rsidRPr="00982D6A">
        <w:rPr>
          <w:rFonts w:ascii="Arial" w:hAnsi="Arial" w:cs="Arial" w:hint="eastAsia"/>
          <w:b/>
          <w:sz w:val="20"/>
          <w:szCs w:val="20"/>
        </w:rPr>
        <w:t>website</w:t>
      </w:r>
      <w:bookmarkStart w:id="0" w:name="_GoBack"/>
      <w:bookmarkEnd w:id="0"/>
      <w:proofErr w:type="gramEnd"/>
    </w:p>
    <w:p w:rsidR="00982D6A" w:rsidRPr="00EE180A" w:rsidRDefault="00982D6A" w:rsidP="00982D6A">
      <w:pPr>
        <w:shd w:val="clear" w:color="auto" w:fill="FFFFFF"/>
        <w:spacing w:before="100" w:beforeAutospacing="1" w:after="100" w:afterAutospacing="1"/>
        <w:ind w:left="720"/>
        <w:rPr>
          <w:rFonts w:ascii="Arial" w:hAnsi="Arial" w:cs="Arial"/>
          <w:color w:val="3F3D3D"/>
          <w:spacing w:val="-5"/>
          <w:sz w:val="21"/>
          <w:szCs w:val="21"/>
          <w:lang w:eastAsia="zh-CN"/>
        </w:rPr>
      </w:pPr>
      <w:r w:rsidRPr="00982D6A">
        <w:rPr>
          <w:rFonts w:ascii="Arial" w:hAnsi="Arial" w:cs="Arial"/>
          <w:color w:val="3F3D3D"/>
          <w:spacing w:val="-5"/>
          <w:sz w:val="21"/>
          <w:szCs w:val="21"/>
          <w:lang w:eastAsia="zh-CN"/>
        </w:rPr>
        <w:t>https://faculty.mdanderson.org/profiles/zhimin_lu.html</w:t>
      </w:r>
    </w:p>
    <w:sectPr w:rsidR="00982D6A" w:rsidRPr="00EE180A" w:rsidSect="00016AC9">
      <w:pgSz w:w="11906" w:h="16838" w:code="9"/>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75EFE"/>
    <w:multiLevelType w:val="multilevel"/>
    <w:tmpl w:val="2042C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3F56B0"/>
    <w:multiLevelType w:val="hybridMultilevel"/>
    <w:tmpl w:val="F1F02B24"/>
    <w:lvl w:ilvl="0" w:tplc="2042048E">
      <w:start w:val="1"/>
      <w:numFmt w:val="decimal"/>
      <w:pStyle w:val="numberedlist"/>
      <w:lvlText w:val="%1."/>
      <w:lvlJc w:val="left"/>
      <w:pPr>
        <w:tabs>
          <w:tab w:val="num" w:pos="1296"/>
        </w:tabs>
        <w:ind w:left="1296" w:hanging="360"/>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0A"/>
    <w:rsid w:val="00016AC9"/>
    <w:rsid w:val="00383CB2"/>
    <w:rsid w:val="004541EB"/>
    <w:rsid w:val="005958EB"/>
    <w:rsid w:val="006E5D35"/>
    <w:rsid w:val="00982D6A"/>
    <w:rsid w:val="00AE6D50"/>
    <w:rsid w:val="00CC2760"/>
    <w:rsid w:val="00EE1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80A"/>
    <w:rPr>
      <w:rFonts w:ascii="Times New Roman" w:eastAsia="宋体" w:hAnsi="Times New Roman" w:cs="Times New Roman"/>
      <w:kern w:val="0"/>
      <w:sz w:val="24"/>
      <w:szCs w:val="24"/>
      <w:lang w:eastAsia="en-US"/>
    </w:rPr>
  </w:style>
  <w:style w:type="paragraph" w:styleId="2">
    <w:name w:val="heading 2"/>
    <w:basedOn w:val="a"/>
    <w:next w:val="a"/>
    <w:link w:val="2Char"/>
    <w:uiPriority w:val="9"/>
    <w:semiHidden/>
    <w:unhideWhenUsed/>
    <w:qFormat/>
    <w:rsid w:val="006E5D3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6E5D35"/>
    <w:pPr>
      <w:keepNext/>
      <w:keepLines/>
      <w:spacing w:before="260" w:after="260" w:line="416" w:lineRule="auto"/>
      <w:outlineLvl w:val="2"/>
    </w:pPr>
    <w:rPr>
      <w:b/>
      <w:bCs/>
      <w:sz w:val="32"/>
      <w:szCs w:val="32"/>
    </w:rPr>
  </w:style>
  <w:style w:type="paragraph" w:styleId="4">
    <w:name w:val="heading 4"/>
    <w:basedOn w:val="a"/>
    <w:link w:val="4Char"/>
    <w:uiPriority w:val="9"/>
    <w:qFormat/>
    <w:rsid w:val="00EE180A"/>
    <w:pPr>
      <w:spacing w:before="100" w:beforeAutospacing="1" w:after="100" w:afterAutospacing="1"/>
      <w:outlineLvl w:val="3"/>
    </w:pPr>
    <w:rPr>
      <w:rFonts w:ascii="宋体" w:hAnsi="宋体" w:cs="宋体"/>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beredlist">
    <w:name w:val="numberedlist"/>
    <w:basedOn w:val="a"/>
    <w:uiPriority w:val="99"/>
    <w:rsid w:val="00EE180A"/>
    <w:pPr>
      <w:numPr>
        <w:numId w:val="1"/>
      </w:numPr>
    </w:pPr>
    <w:rPr>
      <w:rFonts w:ascii="Arial" w:hAnsi="Arial" w:cs="Arial"/>
      <w:sz w:val="20"/>
      <w:szCs w:val="20"/>
    </w:rPr>
  </w:style>
  <w:style w:type="character" w:customStyle="1" w:styleId="facextpagedate">
    <w:name w:val="facextpagedate"/>
    <w:basedOn w:val="a0"/>
    <w:rsid w:val="00EE180A"/>
  </w:style>
  <w:style w:type="paragraph" w:styleId="a3">
    <w:name w:val="Balloon Text"/>
    <w:basedOn w:val="a"/>
    <w:link w:val="Char"/>
    <w:uiPriority w:val="99"/>
    <w:semiHidden/>
    <w:unhideWhenUsed/>
    <w:rsid w:val="00EE180A"/>
    <w:rPr>
      <w:sz w:val="16"/>
      <w:szCs w:val="16"/>
    </w:rPr>
  </w:style>
  <w:style w:type="character" w:customStyle="1" w:styleId="Char">
    <w:name w:val="批注框文本 Char"/>
    <w:basedOn w:val="a0"/>
    <w:link w:val="a3"/>
    <w:uiPriority w:val="99"/>
    <w:semiHidden/>
    <w:rsid w:val="00EE180A"/>
    <w:rPr>
      <w:rFonts w:ascii="Times New Roman" w:eastAsia="宋体" w:hAnsi="Times New Roman" w:cs="Times New Roman"/>
      <w:kern w:val="0"/>
      <w:sz w:val="16"/>
      <w:szCs w:val="16"/>
      <w:lang w:eastAsia="en-US"/>
    </w:rPr>
  </w:style>
  <w:style w:type="character" w:customStyle="1" w:styleId="4Char">
    <w:name w:val="标题 4 Char"/>
    <w:basedOn w:val="a0"/>
    <w:link w:val="4"/>
    <w:uiPriority w:val="9"/>
    <w:rsid w:val="00EE180A"/>
    <w:rPr>
      <w:rFonts w:ascii="宋体" w:eastAsia="宋体" w:hAnsi="宋体" w:cs="宋体"/>
      <w:b/>
      <w:bCs/>
      <w:kern w:val="0"/>
      <w:sz w:val="24"/>
      <w:szCs w:val="24"/>
    </w:rPr>
  </w:style>
  <w:style w:type="character" w:styleId="a4">
    <w:name w:val="Hyperlink"/>
    <w:basedOn w:val="a0"/>
    <w:uiPriority w:val="99"/>
    <w:semiHidden/>
    <w:unhideWhenUsed/>
    <w:rsid w:val="00EE180A"/>
    <w:rPr>
      <w:color w:val="0000FF"/>
      <w:u w:val="single"/>
    </w:rPr>
  </w:style>
  <w:style w:type="paragraph" w:styleId="a5">
    <w:name w:val="Normal (Web)"/>
    <w:basedOn w:val="a"/>
    <w:uiPriority w:val="99"/>
    <w:semiHidden/>
    <w:unhideWhenUsed/>
    <w:rsid w:val="00CC2760"/>
    <w:pPr>
      <w:spacing w:before="100" w:beforeAutospacing="1" w:after="100" w:afterAutospacing="1"/>
    </w:pPr>
    <w:rPr>
      <w:rFonts w:ascii="宋体" w:hAnsi="宋体" w:cs="宋体"/>
      <w:lang w:eastAsia="zh-CN"/>
    </w:rPr>
  </w:style>
  <w:style w:type="character" w:customStyle="1" w:styleId="2Char">
    <w:name w:val="标题 2 Char"/>
    <w:basedOn w:val="a0"/>
    <w:link w:val="2"/>
    <w:uiPriority w:val="9"/>
    <w:semiHidden/>
    <w:rsid w:val="006E5D35"/>
    <w:rPr>
      <w:rFonts w:asciiTheme="majorHAnsi" w:eastAsiaTheme="majorEastAsia" w:hAnsiTheme="majorHAnsi" w:cstheme="majorBidi"/>
      <w:b/>
      <w:bCs/>
      <w:kern w:val="0"/>
      <w:sz w:val="32"/>
      <w:szCs w:val="32"/>
      <w:lang w:eastAsia="en-US"/>
    </w:rPr>
  </w:style>
  <w:style w:type="character" w:customStyle="1" w:styleId="3Char">
    <w:name w:val="标题 3 Char"/>
    <w:basedOn w:val="a0"/>
    <w:link w:val="3"/>
    <w:uiPriority w:val="9"/>
    <w:semiHidden/>
    <w:rsid w:val="006E5D35"/>
    <w:rPr>
      <w:rFonts w:ascii="Times New Roman" w:eastAsia="宋体" w:hAnsi="Times New Roman" w:cs="Times New Roman"/>
      <w:b/>
      <w:bCs/>
      <w:kern w:val="0"/>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80A"/>
    <w:rPr>
      <w:rFonts w:ascii="Times New Roman" w:eastAsia="宋体" w:hAnsi="Times New Roman" w:cs="Times New Roman"/>
      <w:kern w:val="0"/>
      <w:sz w:val="24"/>
      <w:szCs w:val="24"/>
      <w:lang w:eastAsia="en-US"/>
    </w:rPr>
  </w:style>
  <w:style w:type="paragraph" w:styleId="2">
    <w:name w:val="heading 2"/>
    <w:basedOn w:val="a"/>
    <w:next w:val="a"/>
    <w:link w:val="2Char"/>
    <w:uiPriority w:val="9"/>
    <w:semiHidden/>
    <w:unhideWhenUsed/>
    <w:qFormat/>
    <w:rsid w:val="006E5D3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6E5D35"/>
    <w:pPr>
      <w:keepNext/>
      <w:keepLines/>
      <w:spacing w:before="260" w:after="260" w:line="416" w:lineRule="auto"/>
      <w:outlineLvl w:val="2"/>
    </w:pPr>
    <w:rPr>
      <w:b/>
      <w:bCs/>
      <w:sz w:val="32"/>
      <w:szCs w:val="32"/>
    </w:rPr>
  </w:style>
  <w:style w:type="paragraph" w:styleId="4">
    <w:name w:val="heading 4"/>
    <w:basedOn w:val="a"/>
    <w:link w:val="4Char"/>
    <w:uiPriority w:val="9"/>
    <w:qFormat/>
    <w:rsid w:val="00EE180A"/>
    <w:pPr>
      <w:spacing w:before="100" w:beforeAutospacing="1" w:after="100" w:afterAutospacing="1"/>
      <w:outlineLvl w:val="3"/>
    </w:pPr>
    <w:rPr>
      <w:rFonts w:ascii="宋体" w:hAnsi="宋体" w:cs="宋体"/>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beredlist">
    <w:name w:val="numberedlist"/>
    <w:basedOn w:val="a"/>
    <w:uiPriority w:val="99"/>
    <w:rsid w:val="00EE180A"/>
    <w:pPr>
      <w:numPr>
        <w:numId w:val="1"/>
      </w:numPr>
    </w:pPr>
    <w:rPr>
      <w:rFonts w:ascii="Arial" w:hAnsi="Arial" w:cs="Arial"/>
      <w:sz w:val="20"/>
      <w:szCs w:val="20"/>
    </w:rPr>
  </w:style>
  <w:style w:type="character" w:customStyle="1" w:styleId="facextpagedate">
    <w:name w:val="facextpagedate"/>
    <w:basedOn w:val="a0"/>
    <w:rsid w:val="00EE180A"/>
  </w:style>
  <w:style w:type="paragraph" w:styleId="a3">
    <w:name w:val="Balloon Text"/>
    <w:basedOn w:val="a"/>
    <w:link w:val="Char"/>
    <w:uiPriority w:val="99"/>
    <w:semiHidden/>
    <w:unhideWhenUsed/>
    <w:rsid w:val="00EE180A"/>
    <w:rPr>
      <w:sz w:val="16"/>
      <w:szCs w:val="16"/>
    </w:rPr>
  </w:style>
  <w:style w:type="character" w:customStyle="1" w:styleId="Char">
    <w:name w:val="批注框文本 Char"/>
    <w:basedOn w:val="a0"/>
    <w:link w:val="a3"/>
    <w:uiPriority w:val="99"/>
    <w:semiHidden/>
    <w:rsid w:val="00EE180A"/>
    <w:rPr>
      <w:rFonts w:ascii="Times New Roman" w:eastAsia="宋体" w:hAnsi="Times New Roman" w:cs="Times New Roman"/>
      <w:kern w:val="0"/>
      <w:sz w:val="16"/>
      <w:szCs w:val="16"/>
      <w:lang w:eastAsia="en-US"/>
    </w:rPr>
  </w:style>
  <w:style w:type="character" w:customStyle="1" w:styleId="4Char">
    <w:name w:val="标题 4 Char"/>
    <w:basedOn w:val="a0"/>
    <w:link w:val="4"/>
    <w:uiPriority w:val="9"/>
    <w:rsid w:val="00EE180A"/>
    <w:rPr>
      <w:rFonts w:ascii="宋体" w:eastAsia="宋体" w:hAnsi="宋体" w:cs="宋体"/>
      <w:b/>
      <w:bCs/>
      <w:kern w:val="0"/>
      <w:sz w:val="24"/>
      <w:szCs w:val="24"/>
    </w:rPr>
  </w:style>
  <w:style w:type="character" w:styleId="a4">
    <w:name w:val="Hyperlink"/>
    <w:basedOn w:val="a0"/>
    <w:uiPriority w:val="99"/>
    <w:semiHidden/>
    <w:unhideWhenUsed/>
    <w:rsid w:val="00EE180A"/>
    <w:rPr>
      <w:color w:val="0000FF"/>
      <w:u w:val="single"/>
    </w:rPr>
  </w:style>
  <w:style w:type="paragraph" w:styleId="a5">
    <w:name w:val="Normal (Web)"/>
    <w:basedOn w:val="a"/>
    <w:uiPriority w:val="99"/>
    <w:semiHidden/>
    <w:unhideWhenUsed/>
    <w:rsid w:val="00CC2760"/>
    <w:pPr>
      <w:spacing w:before="100" w:beforeAutospacing="1" w:after="100" w:afterAutospacing="1"/>
    </w:pPr>
    <w:rPr>
      <w:rFonts w:ascii="宋体" w:hAnsi="宋体" w:cs="宋体"/>
      <w:lang w:eastAsia="zh-CN"/>
    </w:rPr>
  </w:style>
  <w:style w:type="character" w:customStyle="1" w:styleId="2Char">
    <w:name w:val="标题 2 Char"/>
    <w:basedOn w:val="a0"/>
    <w:link w:val="2"/>
    <w:uiPriority w:val="9"/>
    <w:semiHidden/>
    <w:rsid w:val="006E5D35"/>
    <w:rPr>
      <w:rFonts w:asciiTheme="majorHAnsi" w:eastAsiaTheme="majorEastAsia" w:hAnsiTheme="majorHAnsi" w:cstheme="majorBidi"/>
      <w:b/>
      <w:bCs/>
      <w:kern w:val="0"/>
      <w:sz w:val="32"/>
      <w:szCs w:val="32"/>
      <w:lang w:eastAsia="en-US"/>
    </w:rPr>
  </w:style>
  <w:style w:type="character" w:customStyle="1" w:styleId="3Char">
    <w:name w:val="标题 3 Char"/>
    <w:basedOn w:val="a0"/>
    <w:link w:val="3"/>
    <w:uiPriority w:val="9"/>
    <w:semiHidden/>
    <w:rsid w:val="006E5D35"/>
    <w:rPr>
      <w:rFonts w:ascii="Times New Roman" w:eastAsia="宋体" w:hAnsi="Times New Roman" w:cs="Times New Roman"/>
      <w:b/>
      <w:bCs/>
      <w:kern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39430">
      <w:bodyDiv w:val="1"/>
      <w:marLeft w:val="0"/>
      <w:marRight w:val="0"/>
      <w:marTop w:val="0"/>
      <w:marBottom w:val="0"/>
      <w:divBdr>
        <w:top w:val="none" w:sz="0" w:space="0" w:color="auto"/>
        <w:left w:val="none" w:sz="0" w:space="0" w:color="auto"/>
        <w:bottom w:val="none" w:sz="0" w:space="0" w:color="auto"/>
        <w:right w:val="none" w:sz="0" w:space="0" w:color="auto"/>
      </w:divBdr>
    </w:div>
    <w:div w:id="989947898">
      <w:bodyDiv w:val="1"/>
      <w:marLeft w:val="0"/>
      <w:marRight w:val="0"/>
      <w:marTop w:val="0"/>
      <w:marBottom w:val="0"/>
      <w:divBdr>
        <w:top w:val="none" w:sz="0" w:space="0" w:color="auto"/>
        <w:left w:val="none" w:sz="0" w:space="0" w:color="auto"/>
        <w:bottom w:val="none" w:sz="0" w:space="0" w:color="auto"/>
        <w:right w:val="none" w:sz="0" w:space="0" w:color="auto"/>
      </w:divBdr>
    </w:div>
    <w:div w:id="1177116767">
      <w:bodyDiv w:val="1"/>
      <w:marLeft w:val="0"/>
      <w:marRight w:val="0"/>
      <w:marTop w:val="0"/>
      <w:marBottom w:val="0"/>
      <w:divBdr>
        <w:top w:val="none" w:sz="0" w:space="0" w:color="auto"/>
        <w:left w:val="none" w:sz="0" w:space="0" w:color="auto"/>
        <w:bottom w:val="none" w:sz="0" w:space="0" w:color="auto"/>
        <w:right w:val="none" w:sz="0" w:space="0" w:color="auto"/>
      </w:divBdr>
    </w:div>
    <w:div w:id="1673141152">
      <w:bodyDiv w:val="1"/>
      <w:marLeft w:val="0"/>
      <w:marRight w:val="0"/>
      <w:marTop w:val="0"/>
      <w:marBottom w:val="0"/>
      <w:divBdr>
        <w:top w:val="none" w:sz="0" w:space="0" w:color="auto"/>
        <w:left w:val="none" w:sz="0" w:space="0" w:color="auto"/>
        <w:bottom w:val="none" w:sz="0" w:space="0" w:color="auto"/>
        <w:right w:val="none" w:sz="0" w:space="0" w:color="auto"/>
      </w:divBdr>
      <w:divsChild>
        <w:div w:id="846135799">
          <w:marLeft w:val="0"/>
          <w:marRight w:val="0"/>
          <w:marTop w:val="0"/>
          <w:marBottom w:val="0"/>
          <w:divBdr>
            <w:top w:val="none" w:sz="0" w:space="0" w:color="auto"/>
            <w:left w:val="none" w:sz="0" w:space="0" w:color="auto"/>
            <w:bottom w:val="none" w:sz="0" w:space="0" w:color="auto"/>
            <w:right w:val="none" w:sz="0" w:space="0" w:color="auto"/>
          </w:divBdr>
          <w:divsChild>
            <w:div w:id="444810793">
              <w:marLeft w:val="0"/>
              <w:marRight w:val="0"/>
              <w:marTop w:val="0"/>
              <w:marBottom w:val="0"/>
              <w:divBdr>
                <w:top w:val="none" w:sz="0" w:space="0" w:color="auto"/>
                <w:left w:val="none" w:sz="0" w:space="0" w:color="auto"/>
                <w:bottom w:val="none" w:sz="0" w:space="0" w:color="auto"/>
                <w:right w:val="none" w:sz="0" w:space="0" w:color="auto"/>
              </w:divBdr>
              <w:divsChild>
                <w:div w:id="1519545184">
                  <w:marLeft w:val="0"/>
                  <w:marRight w:val="0"/>
                  <w:marTop w:val="0"/>
                  <w:marBottom w:val="0"/>
                  <w:divBdr>
                    <w:top w:val="none" w:sz="0" w:space="0" w:color="auto"/>
                    <w:left w:val="none" w:sz="0" w:space="0" w:color="auto"/>
                    <w:bottom w:val="none" w:sz="0" w:space="0" w:color="auto"/>
                    <w:right w:val="none" w:sz="0" w:space="0" w:color="auto"/>
                  </w:divBdr>
                  <w:divsChild>
                    <w:div w:id="829520356">
                      <w:marLeft w:val="0"/>
                      <w:marRight w:val="0"/>
                      <w:marTop w:val="0"/>
                      <w:marBottom w:val="0"/>
                      <w:divBdr>
                        <w:top w:val="none" w:sz="0" w:space="0" w:color="auto"/>
                        <w:left w:val="none" w:sz="0" w:space="0" w:color="auto"/>
                        <w:bottom w:val="none" w:sz="0" w:space="0" w:color="auto"/>
                        <w:right w:val="none" w:sz="0" w:space="0" w:color="auto"/>
                      </w:divBdr>
                      <w:divsChild>
                        <w:div w:id="786587856">
                          <w:marLeft w:val="0"/>
                          <w:marRight w:val="0"/>
                          <w:marTop w:val="0"/>
                          <w:marBottom w:val="0"/>
                          <w:divBdr>
                            <w:top w:val="none" w:sz="0" w:space="0" w:color="auto"/>
                            <w:left w:val="none" w:sz="0" w:space="0" w:color="auto"/>
                            <w:bottom w:val="none" w:sz="0" w:space="0" w:color="auto"/>
                            <w:right w:val="none" w:sz="0" w:space="0" w:color="auto"/>
                          </w:divBdr>
                        </w:div>
                        <w:div w:id="408187902">
                          <w:marLeft w:val="0"/>
                          <w:marRight w:val="0"/>
                          <w:marTop w:val="0"/>
                          <w:marBottom w:val="0"/>
                          <w:divBdr>
                            <w:top w:val="none" w:sz="0" w:space="0" w:color="auto"/>
                            <w:left w:val="none" w:sz="0" w:space="0" w:color="auto"/>
                            <w:bottom w:val="none" w:sz="0" w:space="0" w:color="auto"/>
                            <w:right w:val="none" w:sz="0" w:space="0" w:color="auto"/>
                          </w:divBdr>
                        </w:div>
                        <w:div w:id="1412118046">
                          <w:marLeft w:val="0"/>
                          <w:marRight w:val="0"/>
                          <w:marTop w:val="0"/>
                          <w:marBottom w:val="0"/>
                          <w:divBdr>
                            <w:top w:val="none" w:sz="0" w:space="0" w:color="auto"/>
                            <w:left w:val="none" w:sz="0" w:space="0" w:color="auto"/>
                            <w:bottom w:val="none" w:sz="0" w:space="0" w:color="auto"/>
                            <w:right w:val="none" w:sz="0" w:space="0" w:color="auto"/>
                          </w:divBdr>
                        </w:div>
                        <w:div w:id="850339870">
                          <w:marLeft w:val="0"/>
                          <w:marRight w:val="0"/>
                          <w:marTop w:val="0"/>
                          <w:marBottom w:val="0"/>
                          <w:divBdr>
                            <w:top w:val="none" w:sz="0" w:space="0" w:color="auto"/>
                            <w:left w:val="none" w:sz="0" w:space="0" w:color="auto"/>
                            <w:bottom w:val="none" w:sz="0" w:space="0" w:color="auto"/>
                            <w:right w:val="none" w:sz="0" w:space="0" w:color="auto"/>
                          </w:divBdr>
                        </w:div>
                        <w:div w:id="6865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2820">
                  <w:marLeft w:val="0"/>
                  <w:marRight w:val="0"/>
                  <w:marTop w:val="0"/>
                  <w:marBottom w:val="0"/>
                  <w:divBdr>
                    <w:top w:val="none" w:sz="0" w:space="0" w:color="auto"/>
                    <w:left w:val="none" w:sz="0" w:space="0" w:color="auto"/>
                    <w:bottom w:val="none" w:sz="0" w:space="0" w:color="auto"/>
                    <w:right w:val="none" w:sz="0" w:space="0" w:color="auto"/>
                  </w:divBdr>
                  <w:divsChild>
                    <w:div w:id="960459850">
                      <w:marLeft w:val="0"/>
                      <w:marRight w:val="0"/>
                      <w:marTop w:val="0"/>
                      <w:marBottom w:val="0"/>
                      <w:divBdr>
                        <w:top w:val="none" w:sz="0" w:space="0" w:color="auto"/>
                        <w:left w:val="none" w:sz="0" w:space="0" w:color="auto"/>
                        <w:bottom w:val="none" w:sz="0" w:space="0" w:color="auto"/>
                        <w:right w:val="none" w:sz="0" w:space="0" w:color="auto"/>
                      </w:divBdr>
                      <w:divsChild>
                        <w:div w:id="2025785720">
                          <w:marLeft w:val="0"/>
                          <w:marRight w:val="0"/>
                          <w:marTop w:val="450"/>
                          <w:marBottom w:val="0"/>
                          <w:divBdr>
                            <w:top w:val="none" w:sz="0" w:space="0" w:color="auto"/>
                            <w:left w:val="none" w:sz="0" w:space="0" w:color="auto"/>
                            <w:bottom w:val="none" w:sz="0" w:space="0" w:color="auto"/>
                            <w:right w:val="none" w:sz="0" w:space="0" w:color="auto"/>
                          </w:divBdr>
                          <w:divsChild>
                            <w:div w:id="929191788">
                              <w:marLeft w:val="0"/>
                              <w:marRight w:val="0"/>
                              <w:marTop w:val="0"/>
                              <w:marBottom w:val="0"/>
                              <w:divBdr>
                                <w:top w:val="none" w:sz="0" w:space="0" w:color="auto"/>
                                <w:left w:val="none" w:sz="0" w:space="0" w:color="auto"/>
                                <w:bottom w:val="none" w:sz="0" w:space="0" w:color="auto"/>
                                <w:right w:val="none" w:sz="0" w:space="0" w:color="auto"/>
                              </w:divBdr>
                              <w:divsChild>
                                <w:div w:id="755056715">
                                  <w:marLeft w:val="0"/>
                                  <w:marRight w:val="0"/>
                                  <w:marTop w:val="0"/>
                                  <w:marBottom w:val="0"/>
                                  <w:divBdr>
                                    <w:top w:val="none" w:sz="0" w:space="0" w:color="auto"/>
                                    <w:left w:val="none" w:sz="0" w:space="0" w:color="auto"/>
                                    <w:bottom w:val="none" w:sz="0" w:space="0" w:color="auto"/>
                                    <w:right w:val="none" w:sz="0" w:space="0" w:color="auto"/>
                                  </w:divBdr>
                                  <w:divsChild>
                                    <w:div w:id="2112969365">
                                      <w:marLeft w:val="0"/>
                                      <w:marRight w:val="0"/>
                                      <w:marTop w:val="0"/>
                                      <w:marBottom w:val="0"/>
                                      <w:divBdr>
                                        <w:top w:val="none" w:sz="0" w:space="0" w:color="auto"/>
                                        <w:left w:val="none" w:sz="0" w:space="0" w:color="auto"/>
                                        <w:bottom w:val="none" w:sz="0" w:space="0" w:color="auto"/>
                                        <w:right w:val="none" w:sz="0" w:space="0" w:color="auto"/>
                                      </w:divBdr>
                                      <w:divsChild>
                                        <w:div w:id="323749938">
                                          <w:marLeft w:val="0"/>
                                          <w:marRight w:val="0"/>
                                          <w:marTop w:val="0"/>
                                          <w:marBottom w:val="240"/>
                                          <w:divBdr>
                                            <w:top w:val="none" w:sz="0" w:space="0" w:color="auto"/>
                                            <w:left w:val="none" w:sz="0" w:space="0" w:color="auto"/>
                                            <w:bottom w:val="none" w:sz="0" w:space="0" w:color="auto"/>
                                            <w:right w:val="none" w:sz="0" w:space="0" w:color="auto"/>
                                          </w:divBdr>
                                          <w:divsChild>
                                            <w:div w:id="16271540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9827366">
                                  <w:marLeft w:val="0"/>
                                  <w:marRight w:val="0"/>
                                  <w:marTop w:val="0"/>
                                  <w:marBottom w:val="0"/>
                                  <w:divBdr>
                                    <w:top w:val="none" w:sz="0" w:space="0" w:color="auto"/>
                                    <w:left w:val="none" w:sz="0" w:space="0" w:color="auto"/>
                                    <w:bottom w:val="none" w:sz="0" w:space="0" w:color="auto"/>
                                    <w:right w:val="none" w:sz="0" w:space="0" w:color="auto"/>
                                  </w:divBdr>
                                  <w:divsChild>
                                    <w:div w:id="27949343">
                                      <w:marLeft w:val="0"/>
                                      <w:marRight w:val="0"/>
                                      <w:marTop w:val="0"/>
                                      <w:marBottom w:val="0"/>
                                      <w:divBdr>
                                        <w:top w:val="none" w:sz="0" w:space="0" w:color="auto"/>
                                        <w:left w:val="none" w:sz="0" w:space="0" w:color="auto"/>
                                        <w:bottom w:val="none" w:sz="0" w:space="0" w:color="auto"/>
                                        <w:right w:val="none" w:sz="0" w:space="0" w:color="auto"/>
                                      </w:divBdr>
                                      <w:divsChild>
                                        <w:div w:id="785344890">
                                          <w:marLeft w:val="0"/>
                                          <w:marRight w:val="0"/>
                                          <w:marTop w:val="0"/>
                                          <w:marBottom w:val="240"/>
                                          <w:divBdr>
                                            <w:top w:val="none" w:sz="0" w:space="0" w:color="auto"/>
                                            <w:left w:val="none" w:sz="0" w:space="0" w:color="auto"/>
                                            <w:bottom w:val="none" w:sz="0" w:space="0" w:color="auto"/>
                                            <w:right w:val="none" w:sz="0" w:space="0" w:color="auto"/>
                                          </w:divBdr>
                                          <w:divsChild>
                                            <w:div w:id="2922988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28768206">
                                  <w:marLeft w:val="0"/>
                                  <w:marRight w:val="0"/>
                                  <w:marTop w:val="0"/>
                                  <w:marBottom w:val="0"/>
                                  <w:divBdr>
                                    <w:top w:val="none" w:sz="0" w:space="0" w:color="auto"/>
                                    <w:left w:val="none" w:sz="0" w:space="0" w:color="auto"/>
                                    <w:bottom w:val="none" w:sz="0" w:space="0" w:color="auto"/>
                                    <w:right w:val="none" w:sz="0" w:space="0" w:color="auto"/>
                                  </w:divBdr>
                                  <w:divsChild>
                                    <w:div w:id="1483934100">
                                      <w:marLeft w:val="0"/>
                                      <w:marRight w:val="0"/>
                                      <w:marTop w:val="0"/>
                                      <w:marBottom w:val="0"/>
                                      <w:divBdr>
                                        <w:top w:val="none" w:sz="0" w:space="0" w:color="auto"/>
                                        <w:left w:val="none" w:sz="0" w:space="0" w:color="auto"/>
                                        <w:bottom w:val="none" w:sz="0" w:space="0" w:color="auto"/>
                                        <w:right w:val="none" w:sz="0" w:space="0" w:color="auto"/>
                                      </w:divBdr>
                                      <w:divsChild>
                                        <w:div w:id="2100519985">
                                          <w:marLeft w:val="0"/>
                                          <w:marRight w:val="0"/>
                                          <w:marTop w:val="0"/>
                                          <w:marBottom w:val="240"/>
                                          <w:divBdr>
                                            <w:top w:val="none" w:sz="0" w:space="0" w:color="auto"/>
                                            <w:left w:val="none" w:sz="0" w:space="0" w:color="auto"/>
                                            <w:bottom w:val="none" w:sz="0" w:space="0" w:color="auto"/>
                                            <w:right w:val="none" w:sz="0" w:space="0" w:color="auto"/>
                                          </w:divBdr>
                                          <w:divsChild>
                                            <w:div w:id="18211178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entrez/query.fcgi?cmd=Retrieve&amp;db=PubMed&amp;dopt=Citation&amp;list_uids=29074724" TargetMode="External"/><Relationship Id="rId13" Type="http://schemas.openxmlformats.org/officeDocument/2006/relationships/hyperlink" Target="http://www.ncbi.nlm.nih.gov/entrez/query.fcgi?cmd=Retrieve&amp;db=PubMed&amp;dopt=Citation&amp;list_uids=2694267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ncbi.nlm.nih.gov/entrez/query.fcgi?cmd=Retrieve&amp;db=PubMed&amp;dopt=Citation&amp;list_uids=2708885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entrez/query.fcgi?cmd=Retrieve&amp;db=PubMed&amp;dopt=Citation&amp;list_uids=26280537"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cbi.nlm.nih.gov/entrez/query.fcgi?cmd=Retrieve&amp;db=PubMed&amp;dopt=Citation&amp;list_uids=28552616" TargetMode="External"/><Relationship Id="rId5" Type="http://schemas.openxmlformats.org/officeDocument/2006/relationships/webSettings" Target="webSettings.xml"/><Relationship Id="rId15" Type="http://schemas.openxmlformats.org/officeDocument/2006/relationships/hyperlink" Target="http://www.ncbi.nlm.nih.gov/entrez/query.fcgi?cmd=Retrieve&amp;db=PubMed&amp;dopt=Citation&amp;list_uids=27485204" TargetMode="External"/><Relationship Id="rId10" Type="http://schemas.openxmlformats.org/officeDocument/2006/relationships/hyperlink" Target="https://www.ncbi.nlm.nih.gov/entrez/query.fcgi?cmd=Retrieve&amp;db=PubMed&amp;dopt=Citation&amp;list_uids=29038421" TargetMode="External"/><Relationship Id="rId4" Type="http://schemas.openxmlformats.org/officeDocument/2006/relationships/settings" Target="settings.xml"/><Relationship Id="rId9" Type="http://schemas.openxmlformats.org/officeDocument/2006/relationships/hyperlink" Target="https://www.ncbi.nlm.nih.gov/entrez/query.fcgi?cmd=Retrieve&amp;db=PubMed&amp;dopt=Citation&amp;list_uids=29211711" TargetMode="External"/><Relationship Id="rId14" Type="http://schemas.openxmlformats.org/officeDocument/2006/relationships/hyperlink" Target="http://www.ncbi.nlm.nih.gov/entrez/query.fcgi?cmd=Retrieve&amp;db=PubMed&amp;dopt=Citation&amp;list_uids=267213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NJMU</dc:creator>
  <cp:lastModifiedBy>user</cp:lastModifiedBy>
  <cp:revision>3</cp:revision>
  <cp:lastPrinted>2018-07-09T01:03:00Z</cp:lastPrinted>
  <dcterms:created xsi:type="dcterms:W3CDTF">2018-07-09T01:09:00Z</dcterms:created>
  <dcterms:modified xsi:type="dcterms:W3CDTF">2018-07-17T07:07:00Z</dcterms:modified>
</cp:coreProperties>
</file>